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3A8EF" w14:textId="77777777" w:rsidR="00300668" w:rsidRDefault="00300668">
      <w:pPr>
        <w:jc w:val="center"/>
        <w:rPr>
          <w:rFonts w:cstheme="minorHAnsi"/>
          <w:lang w:val="pt-BR"/>
        </w:rPr>
      </w:pPr>
    </w:p>
    <w:p w14:paraId="0AE4CA92" w14:textId="77777777" w:rsidR="00300668" w:rsidRDefault="00300668">
      <w:pPr>
        <w:jc w:val="center"/>
        <w:rPr>
          <w:rFonts w:cstheme="minorHAnsi"/>
          <w:lang w:val="pt-BR"/>
        </w:rPr>
      </w:pPr>
    </w:p>
    <w:p w14:paraId="063BEC2E" w14:textId="77777777" w:rsidR="00300668" w:rsidRDefault="00300668">
      <w:pPr>
        <w:jc w:val="center"/>
        <w:rPr>
          <w:rFonts w:cstheme="minorHAnsi"/>
          <w:lang w:val="pt-BR"/>
        </w:rPr>
      </w:pPr>
    </w:p>
    <w:p w14:paraId="43E04979" w14:textId="77777777" w:rsidR="00300668" w:rsidRDefault="00300668">
      <w:pPr>
        <w:jc w:val="center"/>
        <w:rPr>
          <w:rFonts w:cstheme="minorHAnsi"/>
          <w:lang w:val="pt-BR"/>
        </w:rPr>
      </w:pPr>
    </w:p>
    <w:p w14:paraId="0E6F799B" w14:textId="77777777" w:rsidR="00300668" w:rsidRDefault="00300668">
      <w:pPr>
        <w:jc w:val="center"/>
        <w:rPr>
          <w:rFonts w:cstheme="minorHAnsi"/>
          <w:lang w:val="pt-BR"/>
        </w:rPr>
      </w:pPr>
    </w:p>
    <w:p w14:paraId="6598F032" w14:textId="77777777" w:rsidR="00300668" w:rsidRDefault="00300668">
      <w:pPr>
        <w:jc w:val="center"/>
        <w:rPr>
          <w:rFonts w:cstheme="minorHAnsi"/>
          <w:lang w:val="pt-BR"/>
        </w:rPr>
      </w:pPr>
    </w:p>
    <w:p w14:paraId="3743938B" w14:textId="77777777" w:rsidR="00300668" w:rsidRDefault="00300668">
      <w:pPr>
        <w:jc w:val="center"/>
        <w:rPr>
          <w:rFonts w:cstheme="minorHAnsi"/>
          <w:lang w:val="pt-BR"/>
        </w:rPr>
      </w:pPr>
    </w:p>
    <w:p w14:paraId="36800C1F" w14:textId="77777777" w:rsidR="00300668" w:rsidRDefault="00300668">
      <w:pPr>
        <w:jc w:val="center"/>
        <w:rPr>
          <w:rFonts w:cstheme="minorHAnsi"/>
          <w:lang w:val="pt-BR"/>
        </w:rPr>
      </w:pPr>
    </w:p>
    <w:p w14:paraId="695DC5D2" w14:textId="77777777" w:rsidR="00300668" w:rsidRDefault="00300668">
      <w:pPr>
        <w:jc w:val="center"/>
        <w:rPr>
          <w:rFonts w:cstheme="minorHAnsi"/>
          <w:lang w:val="pt-BR"/>
        </w:rPr>
      </w:pPr>
    </w:p>
    <w:p w14:paraId="4D7AEAD8" w14:textId="77777777" w:rsidR="00300668" w:rsidRDefault="00DD33A7">
      <w:pPr>
        <w:jc w:val="center"/>
        <w:rPr>
          <w:rFonts w:cstheme="minorHAnsi"/>
          <w:sz w:val="40"/>
          <w:szCs w:val="40"/>
          <w:lang w:val="pt-BR"/>
        </w:rPr>
      </w:pPr>
      <w:r>
        <w:rPr>
          <w:rFonts w:cstheme="minorHAnsi"/>
          <w:b/>
          <w:bCs/>
          <w:sz w:val="40"/>
          <w:szCs w:val="40"/>
          <w:lang w:val="pt-BR"/>
        </w:rPr>
        <w:t>PROTOCOLO SAD</w:t>
      </w:r>
    </w:p>
    <w:p w14:paraId="7F904D56" w14:textId="77777777" w:rsidR="00300668" w:rsidRDefault="00DD33A7">
      <w:pPr>
        <w:jc w:val="center"/>
        <w:rPr>
          <w:rFonts w:cstheme="minorHAnsi"/>
          <w:i/>
          <w:iCs/>
          <w:sz w:val="24"/>
          <w:szCs w:val="24"/>
          <w:lang w:val="pt-BR"/>
        </w:rPr>
      </w:pPr>
      <w:r>
        <w:rPr>
          <w:rFonts w:cstheme="minorHAnsi"/>
          <w:b/>
          <w:bCs/>
          <w:i/>
          <w:iCs/>
          <w:sz w:val="24"/>
          <w:szCs w:val="24"/>
          <w:lang w:val="pt-BR"/>
        </w:rPr>
        <w:t xml:space="preserve">Stress, </w:t>
      </w:r>
      <w:proofErr w:type="spellStart"/>
      <w:r>
        <w:rPr>
          <w:rFonts w:cstheme="minorHAnsi"/>
          <w:b/>
          <w:bCs/>
          <w:i/>
          <w:iCs/>
          <w:sz w:val="24"/>
          <w:szCs w:val="24"/>
          <w:lang w:val="pt-BR"/>
        </w:rPr>
        <w:t>Anxiety</w:t>
      </w:r>
      <w:proofErr w:type="spellEnd"/>
      <w:r>
        <w:rPr>
          <w:rFonts w:cstheme="minorHAnsi"/>
          <w:b/>
          <w:bCs/>
          <w:i/>
          <w:iCs/>
          <w:sz w:val="24"/>
          <w:szCs w:val="24"/>
          <w:lang w:val="pt-BR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24"/>
          <w:szCs w:val="24"/>
          <w:lang w:val="pt-BR"/>
        </w:rPr>
        <w:t>and</w:t>
      </w:r>
      <w:proofErr w:type="spellEnd"/>
      <w:r>
        <w:rPr>
          <w:rFonts w:cstheme="minorHAnsi"/>
          <w:b/>
          <w:bCs/>
          <w:i/>
          <w:iCs/>
          <w:sz w:val="24"/>
          <w:szCs w:val="24"/>
          <w:lang w:val="pt-BR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24"/>
          <w:szCs w:val="24"/>
          <w:lang w:val="pt-BR"/>
        </w:rPr>
        <w:t>Depression</w:t>
      </w:r>
      <w:proofErr w:type="spellEnd"/>
    </w:p>
    <w:p w14:paraId="5DF3D985" w14:textId="77777777" w:rsidR="00300668" w:rsidRDefault="00300668">
      <w:pPr>
        <w:jc w:val="center"/>
        <w:rPr>
          <w:rFonts w:cstheme="minorHAnsi"/>
          <w:lang w:val="pt-BR"/>
        </w:rPr>
      </w:pPr>
    </w:p>
    <w:p w14:paraId="6EECB821" w14:textId="77777777" w:rsidR="00300668" w:rsidRDefault="00300668">
      <w:pPr>
        <w:jc w:val="center"/>
        <w:rPr>
          <w:rFonts w:cstheme="minorHAnsi"/>
          <w:lang w:val="pt-BR"/>
        </w:rPr>
      </w:pPr>
    </w:p>
    <w:p w14:paraId="0A60AAA6" w14:textId="77777777" w:rsidR="00300668" w:rsidRDefault="00300668">
      <w:pPr>
        <w:jc w:val="center"/>
        <w:rPr>
          <w:rFonts w:cstheme="minorHAnsi"/>
          <w:lang w:val="pt-BR"/>
        </w:rPr>
      </w:pPr>
    </w:p>
    <w:p w14:paraId="397F6212" w14:textId="77777777" w:rsidR="00300668" w:rsidRPr="00624D14" w:rsidRDefault="00DD33A7">
      <w:pPr>
        <w:jc w:val="center"/>
      </w:pPr>
      <w:r w:rsidRPr="00624D14">
        <w:rPr>
          <w:rFonts w:cstheme="minorHAnsi"/>
          <w:sz w:val="28"/>
          <w:szCs w:val="28"/>
          <w:lang w:val="pt-BR"/>
        </w:rPr>
        <w:t>Questionário para rastreio psicológico no contexto da seleção de conscritos.</w:t>
      </w:r>
    </w:p>
    <w:p w14:paraId="66E2161E" w14:textId="77777777" w:rsidR="00300668" w:rsidRPr="00624D14" w:rsidRDefault="00300668">
      <w:pPr>
        <w:jc w:val="center"/>
        <w:rPr>
          <w:sz w:val="28"/>
          <w:szCs w:val="28"/>
        </w:rPr>
      </w:pPr>
    </w:p>
    <w:p w14:paraId="0A7764FA" w14:textId="77777777" w:rsidR="00300668" w:rsidRPr="00624D14" w:rsidRDefault="00300668">
      <w:pPr>
        <w:jc w:val="center"/>
        <w:rPr>
          <w:rFonts w:cstheme="minorHAnsi"/>
          <w:b/>
          <w:bCs/>
          <w:lang w:val="pt-BR"/>
        </w:rPr>
      </w:pPr>
    </w:p>
    <w:p w14:paraId="216989C3" w14:textId="77777777" w:rsidR="00300668" w:rsidRPr="00624D14" w:rsidRDefault="00300668">
      <w:pPr>
        <w:jc w:val="center"/>
        <w:rPr>
          <w:rFonts w:cstheme="minorHAnsi"/>
          <w:b/>
          <w:bCs/>
          <w:lang w:val="pt-BR"/>
        </w:rPr>
      </w:pPr>
    </w:p>
    <w:p w14:paraId="68D6C77E" w14:textId="77777777" w:rsidR="00300668" w:rsidRPr="00624D14" w:rsidRDefault="00300668">
      <w:pPr>
        <w:jc w:val="center"/>
        <w:rPr>
          <w:rFonts w:cstheme="minorHAnsi"/>
          <w:b/>
          <w:bCs/>
          <w:lang w:val="pt-BR"/>
        </w:rPr>
      </w:pPr>
    </w:p>
    <w:p w14:paraId="12B01BD2" w14:textId="77777777" w:rsidR="00300668" w:rsidRPr="00624D14" w:rsidRDefault="00300668">
      <w:pPr>
        <w:jc w:val="center"/>
        <w:rPr>
          <w:rFonts w:cstheme="minorHAnsi"/>
          <w:b/>
          <w:bCs/>
          <w:lang w:val="pt-BR"/>
        </w:rPr>
      </w:pPr>
    </w:p>
    <w:p w14:paraId="0928021D" w14:textId="77777777" w:rsidR="00300668" w:rsidRPr="00624D14" w:rsidRDefault="00300668">
      <w:pPr>
        <w:jc w:val="center"/>
        <w:rPr>
          <w:rFonts w:cstheme="minorHAnsi"/>
          <w:b/>
          <w:bCs/>
          <w:lang w:val="pt-BR"/>
        </w:rPr>
      </w:pPr>
    </w:p>
    <w:p w14:paraId="5EE5B633" w14:textId="77777777" w:rsidR="00300668" w:rsidRPr="00624D14" w:rsidRDefault="00300668">
      <w:pPr>
        <w:jc w:val="center"/>
        <w:rPr>
          <w:rFonts w:cstheme="minorHAnsi"/>
          <w:b/>
          <w:bCs/>
          <w:lang w:val="pt-BR"/>
        </w:rPr>
      </w:pPr>
    </w:p>
    <w:p w14:paraId="2D8BAE0D" w14:textId="77777777" w:rsidR="00300668" w:rsidRPr="00624D14" w:rsidRDefault="00300668">
      <w:pPr>
        <w:jc w:val="center"/>
        <w:rPr>
          <w:rFonts w:cstheme="minorHAnsi"/>
          <w:b/>
          <w:bCs/>
          <w:lang w:val="pt-BR"/>
        </w:rPr>
      </w:pPr>
    </w:p>
    <w:p w14:paraId="62A0F54C" w14:textId="77777777" w:rsidR="00300668" w:rsidRPr="00624D14" w:rsidRDefault="00DD33A7">
      <w:pPr>
        <w:jc w:val="center"/>
      </w:pPr>
      <w:r w:rsidRPr="00624D14">
        <w:rPr>
          <w:rFonts w:cstheme="minorHAnsi"/>
          <w:lang w:val="pt-BR"/>
        </w:rPr>
        <w:t>Rio de Janeiro</w:t>
      </w:r>
    </w:p>
    <w:p w14:paraId="53EF56E0" w14:textId="77777777" w:rsidR="00300668" w:rsidRPr="00624D14" w:rsidRDefault="00DD33A7">
      <w:pPr>
        <w:jc w:val="center"/>
        <w:sectPr w:rsidR="00300668" w:rsidRPr="00624D14">
          <w:headerReference w:type="default" r:id="rId7"/>
          <w:pgSz w:w="12240" w:h="15840"/>
          <w:pgMar w:top="1687" w:right="502" w:bottom="1134" w:left="458" w:header="1135" w:footer="0" w:gutter="0"/>
          <w:cols w:space="720"/>
          <w:formProt w:val="0"/>
          <w:docGrid w:linePitch="360" w:charSpace="4096"/>
        </w:sectPr>
      </w:pPr>
      <w:r w:rsidRPr="00624D14">
        <w:rPr>
          <w:rFonts w:cstheme="minorHAnsi"/>
          <w:lang w:val="pt-BR"/>
        </w:rPr>
        <w:t>2023</w:t>
      </w:r>
    </w:p>
    <w:p w14:paraId="1FE4A94B" w14:textId="77777777" w:rsidR="00300668" w:rsidRDefault="00300668">
      <w:pPr>
        <w:jc w:val="center"/>
        <w:rPr>
          <w:rFonts w:cstheme="minorHAnsi"/>
          <w:b/>
          <w:bCs/>
          <w:lang w:val="pt-BR"/>
        </w:rPr>
      </w:pPr>
    </w:p>
    <w:p w14:paraId="4D7B80E9" w14:textId="77777777" w:rsidR="00F01581" w:rsidRDefault="00F01581">
      <w:pPr>
        <w:jc w:val="center"/>
        <w:rPr>
          <w:rFonts w:cstheme="minorHAnsi"/>
          <w:b/>
          <w:bCs/>
          <w:sz w:val="24"/>
          <w:szCs w:val="24"/>
          <w:lang w:val="pt-BR"/>
        </w:rPr>
      </w:pPr>
    </w:p>
    <w:p w14:paraId="223F5486" w14:textId="1B314D9F" w:rsidR="00300668" w:rsidRPr="00624D14" w:rsidRDefault="00DD33A7">
      <w:pPr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624D14">
        <w:rPr>
          <w:rFonts w:cstheme="minorHAnsi"/>
          <w:b/>
          <w:bCs/>
          <w:sz w:val="24"/>
          <w:szCs w:val="24"/>
          <w:lang w:val="pt-BR"/>
        </w:rPr>
        <w:t>Questionário para rastreio psicológico no contexto da seleção de conscritos</w:t>
      </w:r>
    </w:p>
    <w:p w14:paraId="729A6DF2" w14:textId="77777777" w:rsidR="00300668" w:rsidRPr="00624D14" w:rsidRDefault="00300668">
      <w:pPr>
        <w:jc w:val="center"/>
        <w:rPr>
          <w:rFonts w:cstheme="minorHAnsi"/>
          <w:b/>
          <w:bCs/>
          <w:sz w:val="24"/>
          <w:szCs w:val="24"/>
          <w:lang w:val="pt-BR"/>
        </w:rPr>
      </w:pPr>
    </w:p>
    <w:p w14:paraId="2978D1E1" w14:textId="77777777" w:rsidR="00300668" w:rsidRPr="00624D14" w:rsidRDefault="00300668">
      <w:pPr>
        <w:jc w:val="center"/>
        <w:rPr>
          <w:rFonts w:cstheme="minorHAnsi"/>
          <w:b/>
          <w:bCs/>
          <w:sz w:val="24"/>
          <w:szCs w:val="24"/>
          <w:lang w:val="pt-BR"/>
        </w:rPr>
      </w:pPr>
    </w:p>
    <w:p w14:paraId="1B186D0C" w14:textId="6C95567F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  <w:t xml:space="preserve">A Psicologia militar pode ser descrita como o estudo do comportamento de militares que servem nas Forças Armadas. A Diretoria de Assistência ao Pessoal em </w:t>
      </w:r>
      <w:r w:rsidR="005A0829" w:rsidRPr="00624D14">
        <w:rPr>
          <w:rFonts w:cstheme="minorHAnsi"/>
          <w:sz w:val="24"/>
          <w:szCs w:val="24"/>
          <w:lang w:val="pt-BR"/>
        </w:rPr>
        <w:t>V</w:t>
      </w:r>
      <w:r w:rsidRPr="00624D14">
        <w:rPr>
          <w:rFonts w:cstheme="minorHAnsi"/>
          <w:sz w:val="24"/>
          <w:szCs w:val="24"/>
          <w:lang w:val="pt-BR"/>
        </w:rPr>
        <w:t>isita solicitou ao</w:t>
      </w:r>
      <w:r w:rsidRPr="00624D14">
        <w:rPr>
          <w:rFonts w:cstheme="minorHAnsi"/>
          <w:sz w:val="24"/>
          <w:szCs w:val="24"/>
          <w:lang w:val="pt-BR"/>
        </w:rPr>
        <w:t xml:space="preserve"> Centro de Psicologia Aplicada do Exército (</w:t>
      </w:r>
      <w:proofErr w:type="spellStart"/>
      <w:r w:rsidRPr="00624D14">
        <w:rPr>
          <w:rFonts w:cstheme="minorHAnsi"/>
          <w:sz w:val="24"/>
          <w:szCs w:val="24"/>
          <w:lang w:val="pt-BR"/>
        </w:rPr>
        <w:t>CPAEx</w:t>
      </w:r>
      <w:proofErr w:type="spellEnd"/>
      <w:r w:rsidRPr="00624D14">
        <w:rPr>
          <w:rFonts w:cstheme="minorHAnsi"/>
          <w:sz w:val="24"/>
          <w:szCs w:val="24"/>
          <w:lang w:val="pt-BR"/>
        </w:rPr>
        <w:t xml:space="preserve">) um instrumento que permitisse um rastreio preliminar em relação a Saúde Mental do conscrito, de modo que a aplicação fosse realizada por um oficial de seleção treinado e não especializado em Saúde Mental, </w:t>
      </w:r>
      <w:r w:rsidRPr="00624D14">
        <w:rPr>
          <w:rFonts w:cstheme="minorHAnsi"/>
          <w:sz w:val="24"/>
          <w:szCs w:val="24"/>
          <w:lang w:val="pt-BR"/>
        </w:rPr>
        <w:t xml:space="preserve">dada a demanda por um exame em um número elevado de candidatos em períodos de tempo curto e distribuídos ao longo do território nacional. </w:t>
      </w:r>
    </w:p>
    <w:p w14:paraId="131C23B4" w14:textId="77777777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  <w:t>Este questionário para rastreio psicológico no contexto da seleção de conscritos foi desenvolvido pela equipe de psi</w:t>
      </w:r>
      <w:r w:rsidRPr="00624D14">
        <w:rPr>
          <w:rFonts w:cstheme="minorHAnsi"/>
          <w:sz w:val="24"/>
          <w:szCs w:val="24"/>
          <w:lang w:val="pt-BR"/>
        </w:rPr>
        <w:t xml:space="preserve">cólogos da Seção de Pesquisa e Laboratório de Psicologia militar do Centro de Psicologia Aplicada do Exército para inferir comportamentos que sugerem quadros de estresse, ansiedade e depressão. </w:t>
      </w:r>
    </w:p>
    <w:p w14:paraId="399268AA" w14:textId="30848F8B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</w:r>
      <w:r w:rsidRPr="00624D14">
        <w:rPr>
          <w:rFonts w:cstheme="minorHAnsi"/>
          <w:sz w:val="24"/>
          <w:szCs w:val="24"/>
          <w:shd w:val="clear" w:color="auto" w:fill="FFFFFF"/>
          <w:lang w:val="pt-BR"/>
        </w:rPr>
        <w:t>A indicaç</w:t>
      </w:r>
      <w:r w:rsidR="00C20A71">
        <w:rPr>
          <w:rFonts w:cstheme="minorHAnsi"/>
          <w:sz w:val="24"/>
          <w:szCs w:val="24"/>
          <w:shd w:val="clear" w:color="auto" w:fill="FFFFFF"/>
          <w:lang w:val="pt-BR"/>
        </w:rPr>
        <w:t>ão</w:t>
      </w:r>
      <w:r w:rsidRPr="00624D14">
        <w:rPr>
          <w:rFonts w:cstheme="minorHAnsi"/>
          <w:sz w:val="24"/>
          <w:szCs w:val="24"/>
          <w:shd w:val="clear" w:color="auto" w:fill="FFFFFF"/>
          <w:lang w:val="pt-BR"/>
        </w:rPr>
        <w:t xml:space="preserve"> de um candidato para o Serviço militar diz respe</w:t>
      </w:r>
      <w:r w:rsidRPr="00624D14">
        <w:rPr>
          <w:rFonts w:cstheme="minorHAnsi"/>
          <w:sz w:val="24"/>
          <w:szCs w:val="24"/>
          <w:shd w:val="clear" w:color="auto" w:fill="FFFFFF"/>
          <w:lang w:val="pt-BR"/>
        </w:rPr>
        <w:t>ito a capacidade de adaptação do candidato ao treinamento militar, à cultura organizacional militar e o comportamento prospectivo em operações, sendo assim, este questionário poderá ser aplicado na seleção do conscrito com a finalidade de realizar um rastr</w:t>
      </w:r>
      <w:r w:rsidRPr="00624D14">
        <w:rPr>
          <w:rFonts w:cstheme="minorHAnsi"/>
          <w:sz w:val="24"/>
          <w:szCs w:val="24"/>
          <w:shd w:val="clear" w:color="auto" w:fill="FFFFFF"/>
          <w:lang w:val="pt-BR"/>
        </w:rPr>
        <w:t>eio contribuindo para uma maior adaptabilidade a carreira militar.</w:t>
      </w:r>
    </w:p>
    <w:p w14:paraId="40C6050B" w14:textId="77777777" w:rsidR="00300668" w:rsidRPr="005A0829" w:rsidRDefault="00300668">
      <w:pPr>
        <w:jc w:val="center"/>
        <w:rPr>
          <w:rFonts w:cstheme="minorHAnsi"/>
          <w:sz w:val="24"/>
          <w:szCs w:val="24"/>
          <w:lang w:val="pt-BR"/>
        </w:rPr>
      </w:pPr>
    </w:p>
    <w:p w14:paraId="07BC552F" w14:textId="77777777" w:rsidR="00300668" w:rsidRPr="005A0829" w:rsidRDefault="00300668">
      <w:pPr>
        <w:jc w:val="center"/>
        <w:rPr>
          <w:rFonts w:cstheme="minorHAnsi"/>
          <w:sz w:val="24"/>
          <w:szCs w:val="24"/>
          <w:lang w:val="pt-BR"/>
        </w:rPr>
      </w:pPr>
    </w:p>
    <w:p w14:paraId="5F1CABE9" w14:textId="77777777" w:rsidR="00300668" w:rsidRPr="005A0829" w:rsidRDefault="00300668">
      <w:pPr>
        <w:jc w:val="center"/>
        <w:rPr>
          <w:rFonts w:cstheme="minorHAnsi"/>
          <w:sz w:val="24"/>
          <w:szCs w:val="24"/>
          <w:lang w:val="pt-BR"/>
        </w:rPr>
      </w:pPr>
    </w:p>
    <w:p w14:paraId="69FC008E" w14:textId="77777777" w:rsidR="00300668" w:rsidRDefault="00300668">
      <w:pPr>
        <w:jc w:val="center"/>
        <w:rPr>
          <w:rFonts w:cstheme="minorHAnsi"/>
          <w:lang w:val="pt-BR"/>
        </w:rPr>
      </w:pPr>
    </w:p>
    <w:p w14:paraId="03AE2B8B" w14:textId="77777777" w:rsidR="00300668" w:rsidRDefault="00300668">
      <w:pPr>
        <w:jc w:val="center"/>
        <w:rPr>
          <w:rFonts w:cstheme="minorHAnsi"/>
          <w:lang w:val="pt-BR"/>
        </w:rPr>
      </w:pPr>
    </w:p>
    <w:p w14:paraId="4BC932CF" w14:textId="77777777" w:rsidR="00300668" w:rsidRDefault="00300668">
      <w:pPr>
        <w:jc w:val="center"/>
        <w:rPr>
          <w:rFonts w:cstheme="minorHAnsi"/>
          <w:lang w:val="pt-BR"/>
        </w:rPr>
      </w:pPr>
    </w:p>
    <w:p w14:paraId="00AF1BB3" w14:textId="77777777" w:rsidR="00300668" w:rsidRDefault="00300668">
      <w:pPr>
        <w:jc w:val="center"/>
        <w:rPr>
          <w:rFonts w:cstheme="minorHAnsi"/>
          <w:lang w:val="pt-BR"/>
        </w:rPr>
      </w:pPr>
    </w:p>
    <w:p w14:paraId="58C6561A" w14:textId="77777777" w:rsidR="00300668" w:rsidRDefault="00300668">
      <w:pPr>
        <w:jc w:val="center"/>
        <w:rPr>
          <w:rFonts w:cstheme="minorHAnsi"/>
          <w:lang w:val="pt-BR"/>
        </w:rPr>
      </w:pPr>
    </w:p>
    <w:p w14:paraId="4BE20680" w14:textId="77777777" w:rsidR="00300668" w:rsidRDefault="00300668">
      <w:pPr>
        <w:jc w:val="center"/>
        <w:rPr>
          <w:rFonts w:cstheme="minorHAnsi"/>
          <w:lang w:val="pt-BR"/>
        </w:rPr>
      </w:pPr>
    </w:p>
    <w:p w14:paraId="392046C0" w14:textId="77777777" w:rsidR="00300668" w:rsidRDefault="00300668">
      <w:pPr>
        <w:jc w:val="center"/>
        <w:rPr>
          <w:rFonts w:cstheme="minorHAnsi"/>
          <w:lang w:val="pt-BR"/>
        </w:rPr>
      </w:pPr>
    </w:p>
    <w:p w14:paraId="2646FCF5" w14:textId="77777777" w:rsidR="00300668" w:rsidRDefault="00300668">
      <w:pPr>
        <w:jc w:val="center"/>
        <w:rPr>
          <w:rFonts w:cstheme="minorHAnsi"/>
          <w:lang w:val="pt-BR"/>
        </w:rPr>
      </w:pPr>
    </w:p>
    <w:p w14:paraId="0C63083E" w14:textId="77777777" w:rsidR="00300668" w:rsidRDefault="00300668">
      <w:pPr>
        <w:jc w:val="center"/>
        <w:rPr>
          <w:rFonts w:cstheme="minorHAnsi"/>
          <w:lang w:val="pt-BR"/>
        </w:rPr>
      </w:pPr>
    </w:p>
    <w:p w14:paraId="4E3FDFB4" w14:textId="77777777" w:rsidR="00300668" w:rsidRDefault="00300668">
      <w:pPr>
        <w:tabs>
          <w:tab w:val="left" w:pos="10276"/>
        </w:tabs>
        <w:ind w:left="283"/>
        <w:jc w:val="both"/>
        <w:rPr>
          <w:rFonts w:cstheme="minorHAnsi"/>
          <w:sz w:val="24"/>
          <w:szCs w:val="24"/>
          <w:lang w:val="pt-BR"/>
        </w:rPr>
      </w:pPr>
    </w:p>
    <w:p w14:paraId="4DDDEEDD" w14:textId="45C05516" w:rsidR="00300668" w:rsidRPr="005A0829" w:rsidRDefault="00DD33A7">
      <w:pPr>
        <w:tabs>
          <w:tab w:val="left" w:pos="10276"/>
        </w:tabs>
        <w:spacing w:after="0" w:line="240" w:lineRule="auto"/>
        <w:ind w:left="170"/>
        <w:jc w:val="both"/>
        <w:rPr>
          <w:sz w:val="16"/>
          <w:szCs w:val="16"/>
        </w:rPr>
      </w:pPr>
      <w:r w:rsidRPr="005A0829">
        <w:rPr>
          <w:rFonts w:ascii="Candara" w:hAnsi="Candara" w:cstheme="minorHAnsi"/>
          <w:lang w:val="pt-BR"/>
        </w:rPr>
        <w:lastRenderedPageBreak/>
        <w:t>UNIDADE:</w:t>
      </w:r>
      <w:r w:rsidRPr="005A0829">
        <w:rPr>
          <w:rFonts w:ascii="Candara" w:hAnsi="Candara" w:cstheme="minorHAnsi"/>
          <w:sz w:val="16"/>
          <w:szCs w:val="16"/>
          <w:lang w:val="pt-BR"/>
        </w:rPr>
        <w:t xml:space="preserve">____________________________________________________________ </w:t>
      </w:r>
      <w:r w:rsidRPr="005A0829">
        <w:rPr>
          <w:rFonts w:ascii="Candara" w:hAnsi="Candara" w:cstheme="minorHAnsi"/>
          <w:lang w:val="pt-BR"/>
        </w:rPr>
        <w:t>Cidade:</w:t>
      </w:r>
      <w:r w:rsidRPr="005A0829">
        <w:rPr>
          <w:rFonts w:ascii="Candara" w:hAnsi="Candara" w:cstheme="minorHAnsi"/>
          <w:sz w:val="16"/>
          <w:szCs w:val="16"/>
          <w:lang w:val="pt-BR"/>
        </w:rPr>
        <w:t xml:space="preserve"> ________________________________________________________</w:t>
      </w:r>
    </w:p>
    <w:p w14:paraId="56217145" w14:textId="1BC52E77" w:rsidR="00300668" w:rsidRPr="005A0829" w:rsidRDefault="00DD33A7">
      <w:pPr>
        <w:tabs>
          <w:tab w:val="left" w:pos="10276"/>
        </w:tabs>
        <w:spacing w:after="0" w:line="240" w:lineRule="auto"/>
        <w:ind w:left="170"/>
        <w:jc w:val="both"/>
        <w:rPr>
          <w:sz w:val="16"/>
          <w:szCs w:val="16"/>
        </w:rPr>
      </w:pPr>
      <w:r w:rsidRPr="005A0829">
        <w:rPr>
          <w:rFonts w:ascii="Candara" w:hAnsi="Candara" w:cstheme="minorHAnsi"/>
          <w:lang w:val="pt-BR"/>
        </w:rPr>
        <w:t>NOME:</w:t>
      </w:r>
      <w:r w:rsidRPr="005A0829">
        <w:rPr>
          <w:rFonts w:ascii="Candara" w:hAnsi="Candara" w:cstheme="minorHAnsi"/>
          <w:sz w:val="16"/>
          <w:szCs w:val="16"/>
          <w:lang w:val="pt-BR"/>
        </w:rPr>
        <w:t>____________________________________________________</w:t>
      </w:r>
      <w:r w:rsidRPr="005A0829">
        <w:rPr>
          <w:rFonts w:ascii="Candara" w:hAnsi="Candara" w:cstheme="minorHAnsi"/>
          <w:lang w:val="pt-BR"/>
        </w:rPr>
        <w:t>IDADE:</w:t>
      </w:r>
      <w:r w:rsidRPr="005A0829">
        <w:rPr>
          <w:rFonts w:ascii="Candara" w:hAnsi="Candara" w:cstheme="minorHAnsi"/>
          <w:sz w:val="16"/>
          <w:szCs w:val="16"/>
          <w:lang w:val="pt-BR"/>
        </w:rPr>
        <w:t xml:space="preserve">________ </w:t>
      </w:r>
      <w:r w:rsidRPr="005A0829">
        <w:rPr>
          <w:rFonts w:ascii="Candara" w:hAnsi="Candara" w:cstheme="minorHAnsi"/>
          <w:lang w:val="pt-BR"/>
        </w:rPr>
        <w:t>ESCOLARIDADE:</w:t>
      </w:r>
      <w:r w:rsidRPr="005A0829">
        <w:rPr>
          <w:rFonts w:ascii="Candara" w:hAnsi="Candara" w:cstheme="minorHAnsi"/>
          <w:sz w:val="16"/>
          <w:szCs w:val="16"/>
          <w:lang w:val="pt-BR"/>
        </w:rPr>
        <w:t xml:space="preserve"> ________________________________________</w:t>
      </w:r>
    </w:p>
    <w:p w14:paraId="5C034DDD" w14:textId="77777777" w:rsidR="00300668" w:rsidRPr="005A0829" w:rsidRDefault="00DD33A7">
      <w:pPr>
        <w:tabs>
          <w:tab w:val="left" w:pos="10276"/>
        </w:tabs>
        <w:spacing w:after="0" w:line="240" w:lineRule="auto"/>
        <w:ind w:left="170"/>
        <w:jc w:val="both"/>
        <w:rPr>
          <w:sz w:val="16"/>
          <w:szCs w:val="16"/>
        </w:rPr>
      </w:pPr>
      <w:r w:rsidRPr="005A0829">
        <w:rPr>
          <w:rFonts w:cstheme="minorHAnsi"/>
          <w:sz w:val="16"/>
          <w:szCs w:val="16"/>
          <w:lang w:val="pt-BR"/>
        </w:rPr>
        <w:t xml:space="preserve"> </w:t>
      </w:r>
    </w:p>
    <w:p w14:paraId="05CF0369" w14:textId="4B608F90" w:rsidR="00300668" w:rsidRPr="005A0829" w:rsidRDefault="00DD33A7">
      <w:pPr>
        <w:tabs>
          <w:tab w:val="left" w:pos="10276"/>
        </w:tabs>
        <w:spacing w:after="0" w:line="240" w:lineRule="auto"/>
        <w:jc w:val="both"/>
        <w:rPr>
          <w:rFonts w:ascii="Candara" w:hAnsi="Candara" w:cstheme="minorHAnsi"/>
          <w:lang w:val="pt-BR"/>
        </w:rPr>
      </w:pPr>
      <w:r w:rsidRPr="005A0829">
        <w:rPr>
          <w:rFonts w:ascii="Candara" w:hAnsi="Candara" w:cs="Calibri"/>
          <w:lang w:val="pt-BR"/>
        </w:rPr>
        <w:t xml:space="preserve">Esse é um questionário com 40 (quarenta) frases sobre o seu comportamento no dia a dia. De acordo com a frequência com que cada comportamento acontece, marque um </w:t>
      </w:r>
      <w:r w:rsidR="00946498" w:rsidRPr="005A0829">
        <w:rPr>
          <w:rFonts w:ascii="Candara" w:hAnsi="Candara" w:cs="Calibri"/>
          <w:lang w:val="pt-BR"/>
        </w:rPr>
        <w:t>“</w:t>
      </w:r>
      <w:r w:rsidRPr="005A0829">
        <w:rPr>
          <w:rFonts w:ascii="Candara" w:hAnsi="Candara" w:cs="Calibri"/>
          <w:lang w:val="pt-BR"/>
        </w:rPr>
        <w:t>X</w:t>
      </w:r>
      <w:r w:rsidR="00946498" w:rsidRPr="005A0829">
        <w:rPr>
          <w:rFonts w:ascii="Candara" w:hAnsi="Candara" w:cs="Calibri"/>
          <w:lang w:val="pt-BR"/>
        </w:rPr>
        <w:t>”</w:t>
      </w:r>
      <w:r w:rsidRPr="005A0829">
        <w:rPr>
          <w:rFonts w:ascii="Candara" w:hAnsi="Candara" w:cs="Calibri"/>
          <w:lang w:val="pt-BR"/>
        </w:rPr>
        <w:t xml:space="preserve"> nas colunas </w:t>
      </w:r>
      <w:r w:rsidR="00946498" w:rsidRPr="005A0829">
        <w:rPr>
          <w:rFonts w:ascii="Candara" w:hAnsi="Candara" w:cs="Calibri"/>
          <w:lang w:val="pt-BR"/>
        </w:rPr>
        <w:t>abaixo</w:t>
      </w:r>
      <w:r w:rsidRPr="005A0829">
        <w:rPr>
          <w:rFonts w:ascii="Candara" w:hAnsi="Candara" w:cs="Calibri"/>
          <w:lang w:val="pt-BR"/>
        </w:rPr>
        <w:t xml:space="preserve">. </w:t>
      </w:r>
      <w:r w:rsidRPr="005A0829">
        <w:rPr>
          <w:rFonts w:ascii="Candara" w:hAnsi="Candara" w:cstheme="minorHAnsi"/>
          <w:lang w:val="pt-BR"/>
        </w:rPr>
        <w:t xml:space="preserve">Quanto mais frequente for o comportamento, maior será a pontuação que </w:t>
      </w:r>
      <w:r w:rsidRPr="005A0829">
        <w:rPr>
          <w:rFonts w:ascii="Candara" w:hAnsi="Candara" w:cstheme="minorHAnsi"/>
          <w:lang w:val="pt-BR"/>
        </w:rPr>
        <w:t xml:space="preserve">você vai marcar conforme o quadro </w:t>
      </w:r>
      <w:r w:rsidR="005A0829">
        <w:rPr>
          <w:rFonts w:ascii="Candara" w:hAnsi="Candara" w:cstheme="minorHAnsi"/>
          <w:lang w:val="pt-BR"/>
        </w:rPr>
        <w:t>abaixo</w:t>
      </w:r>
      <w:r w:rsidRPr="005A0829">
        <w:rPr>
          <w:rFonts w:ascii="Candara" w:hAnsi="Candara" w:cstheme="minorHAnsi"/>
          <w:lang w:val="pt-BR"/>
        </w:rPr>
        <w:t>.</w:t>
      </w:r>
    </w:p>
    <w:p w14:paraId="71C28ABD" w14:textId="77777777" w:rsidR="00300668" w:rsidRDefault="00DD33A7">
      <w:pPr>
        <w:tabs>
          <w:tab w:val="left" w:pos="10276"/>
        </w:tabs>
        <w:spacing w:after="0" w:line="240" w:lineRule="auto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0" allowOverlap="1" wp14:anchorId="6389DA52" wp14:editId="3A89789F">
            <wp:simplePos x="0" y="0"/>
            <wp:positionH relativeFrom="column">
              <wp:posOffset>1744980</wp:posOffset>
            </wp:positionH>
            <wp:positionV relativeFrom="paragraph">
              <wp:posOffset>140970</wp:posOffset>
            </wp:positionV>
            <wp:extent cx="3429000" cy="97536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16C52" w14:textId="77777777" w:rsidR="00300668" w:rsidRDefault="00300668">
      <w:pPr>
        <w:tabs>
          <w:tab w:val="left" w:pos="10276"/>
        </w:tabs>
        <w:spacing w:after="0" w:line="240" w:lineRule="auto"/>
        <w:jc w:val="center"/>
      </w:pPr>
    </w:p>
    <w:p w14:paraId="01B562C7" w14:textId="77777777" w:rsidR="00300668" w:rsidRDefault="00300668">
      <w:pPr>
        <w:tabs>
          <w:tab w:val="left" w:pos="10276"/>
        </w:tabs>
        <w:spacing w:after="0" w:line="240" w:lineRule="auto"/>
        <w:jc w:val="center"/>
      </w:pPr>
    </w:p>
    <w:p w14:paraId="269B2FBB" w14:textId="77777777" w:rsidR="00300668" w:rsidRDefault="00300668">
      <w:pPr>
        <w:tabs>
          <w:tab w:val="left" w:pos="10276"/>
        </w:tabs>
        <w:spacing w:after="0" w:line="240" w:lineRule="auto"/>
        <w:jc w:val="center"/>
      </w:pPr>
    </w:p>
    <w:p w14:paraId="37D552AC" w14:textId="77777777" w:rsidR="009E30BC" w:rsidRDefault="009E30BC">
      <w:pPr>
        <w:tabs>
          <w:tab w:val="left" w:pos="10276"/>
        </w:tabs>
        <w:spacing w:after="0" w:line="240" w:lineRule="auto"/>
        <w:jc w:val="center"/>
      </w:pPr>
    </w:p>
    <w:p w14:paraId="34A9B22E" w14:textId="77777777" w:rsidR="009E30BC" w:rsidRDefault="009E30BC">
      <w:pPr>
        <w:tabs>
          <w:tab w:val="left" w:pos="10276"/>
        </w:tabs>
        <w:spacing w:after="0" w:line="240" w:lineRule="auto"/>
        <w:jc w:val="center"/>
      </w:pPr>
    </w:p>
    <w:p w14:paraId="2A82DEB2" w14:textId="2FE9B401" w:rsidR="00300668" w:rsidRDefault="000576A5">
      <w:pPr>
        <w:tabs>
          <w:tab w:val="left" w:pos="10276"/>
        </w:tabs>
        <w:spacing w:after="0" w:line="240" w:lineRule="auto"/>
        <w:jc w:val="center"/>
      </w:pPr>
      <w:r>
        <w:rPr>
          <w:rFonts w:cstheme="minorHAnsi"/>
          <w:noProof/>
          <w:sz w:val="16"/>
          <w:szCs w:val="16"/>
          <w:lang w:val="pt-BR" w:eastAsia="pt-BR"/>
        </w:rPr>
        <w:drawing>
          <wp:anchor distT="0" distB="0" distL="0" distR="0" simplePos="0" relativeHeight="3" behindDoc="0" locked="0" layoutInCell="0" allowOverlap="1" wp14:anchorId="46E536C4" wp14:editId="33AB65B4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347460" cy="699770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CCE3C7" w14:textId="6E6B92C0" w:rsidR="00300668" w:rsidRDefault="009E30BC" w:rsidP="009E30BC">
      <w:pPr>
        <w:tabs>
          <w:tab w:val="left" w:pos="10276"/>
        </w:tabs>
        <w:spacing w:after="0" w:line="240" w:lineRule="auto"/>
        <w:jc w:val="center"/>
        <w:rPr>
          <w:rFonts w:cstheme="minorHAnsi"/>
          <w:sz w:val="16"/>
          <w:szCs w:val="16"/>
          <w:lang w:val="pt-BR"/>
        </w:rPr>
      </w:pPr>
      <w:r>
        <w:rPr>
          <w:rFonts w:cstheme="minorHAnsi"/>
          <w:sz w:val="16"/>
          <w:szCs w:val="16"/>
          <w:lang w:val="pt-BR"/>
        </w:rPr>
        <w:t xml:space="preserve">                 </w:t>
      </w:r>
      <w:r>
        <w:rPr>
          <w:rFonts w:cstheme="minorHAnsi"/>
          <w:sz w:val="20"/>
          <w:szCs w:val="20"/>
          <w:lang w:val="pt-BR"/>
        </w:rPr>
        <w:t xml:space="preserve">                                                  </w:t>
      </w:r>
    </w:p>
    <w:p w14:paraId="534B3989" w14:textId="77777777" w:rsidR="00300668" w:rsidRDefault="00300668">
      <w:pPr>
        <w:spacing w:line="240" w:lineRule="auto"/>
        <w:rPr>
          <w:rFonts w:cstheme="minorHAnsi"/>
          <w:lang w:val="pt-BR"/>
        </w:rPr>
      </w:pPr>
    </w:p>
    <w:p w14:paraId="07EB1A5C" w14:textId="77777777" w:rsidR="00300668" w:rsidRDefault="00300668">
      <w:pPr>
        <w:spacing w:after="0" w:line="240" w:lineRule="auto"/>
        <w:rPr>
          <w:sz w:val="16"/>
          <w:szCs w:val="16"/>
        </w:rPr>
      </w:pPr>
    </w:p>
    <w:p w14:paraId="615EE9E0" w14:textId="77777777" w:rsidR="00300668" w:rsidRDefault="00300668">
      <w:pPr>
        <w:jc w:val="center"/>
      </w:pPr>
    </w:p>
    <w:p w14:paraId="2F003B50" w14:textId="77777777" w:rsidR="00946498" w:rsidRDefault="00946498">
      <w:pPr>
        <w:jc w:val="center"/>
      </w:pPr>
    </w:p>
    <w:p w14:paraId="3718EA3C" w14:textId="77777777" w:rsidR="00946498" w:rsidRDefault="00946498">
      <w:pPr>
        <w:jc w:val="center"/>
      </w:pPr>
    </w:p>
    <w:p w14:paraId="6AE32FD2" w14:textId="77777777" w:rsidR="00946498" w:rsidRDefault="00946498">
      <w:pPr>
        <w:jc w:val="center"/>
      </w:pPr>
    </w:p>
    <w:p w14:paraId="46842810" w14:textId="77777777" w:rsidR="00946498" w:rsidRDefault="00946498">
      <w:pPr>
        <w:jc w:val="center"/>
      </w:pPr>
    </w:p>
    <w:p w14:paraId="78471B01" w14:textId="77777777" w:rsidR="00946498" w:rsidRDefault="00946498">
      <w:pPr>
        <w:jc w:val="center"/>
      </w:pPr>
    </w:p>
    <w:p w14:paraId="744844E7" w14:textId="77777777" w:rsidR="00946498" w:rsidRDefault="00946498">
      <w:pPr>
        <w:jc w:val="center"/>
      </w:pPr>
    </w:p>
    <w:p w14:paraId="6E956EA9" w14:textId="77777777" w:rsidR="00946498" w:rsidRDefault="00946498">
      <w:pPr>
        <w:jc w:val="center"/>
      </w:pPr>
    </w:p>
    <w:p w14:paraId="5DCBFCD8" w14:textId="77777777" w:rsidR="00946498" w:rsidRDefault="00946498">
      <w:pPr>
        <w:jc w:val="center"/>
      </w:pPr>
    </w:p>
    <w:p w14:paraId="76D0B0EA" w14:textId="77777777" w:rsidR="00946498" w:rsidRDefault="00946498">
      <w:pPr>
        <w:jc w:val="center"/>
      </w:pPr>
    </w:p>
    <w:p w14:paraId="4945CD17" w14:textId="77777777" w:rsidR="00946498" w:rsidRDefault="00946498">
      <w:pPr>
        <w:jc w:val="center"/>
      </w:pPr>
    </w:p>
    <w:p w14:paraId="5D079100" w14:textId="77777777" w:rsidR="00946498" w:rsidRDefault="00946498">
      <w:pPr>
        <w:jc w:val="center"/>
      </w:pPr>
    </w:p>
    <w:p w14:paraId="296FFC3C" w14:textId="77777777" w:rsidR="00946498" w:rsidRDefault="00946498">
      <w:pPr>
        <w:jc w:val="center"/>
      </w:pPr>
    </w:p>
    <w:p w14:paraId="64D590FD" w14:textId="77777777" w:rsidR="00946498" w:rsidRDefault="00946498">
      <w:pPr>
        <w:jc w:val="center"/>
      </w:pPr>
    </w:p>
    <w:p w14:paraId="4D00591E" w14:textId="77777777" w:rsidR="00946498" w:rsidRDefault="00946498">
      <w:pPr>
        <w:jc w:val="center"/>
      </w:pPr>
    </w:p>
    <w:p w14:paraId="24DF5689" w14:textId="77777777" w:rsidR="00946498" w:rsidRDefault="00946498">
      <w:pPr>
        <w:jc w:val="center"/>
      </w:pPr>
    </w:p>
    <w:p w14:paraId="6924451F" w14:textId="77777777" w:rsidR="00946498" w:rsidRDefault="00946498">
      <w:pPr>
        <w:jc w:val="center"/>
      </w:pPr>
    </w:p>
    <w:p w14:paraId="593B00E9" w14:textId="77777777" w:rsidR="00946498" w:rsidRDefault="00946498">
      <w:pPr>
        <w:jc w:val="center"/>
      </w:pPr>
    </w:p>
    <w:p w14:paraId="2FED65D8" w14:textId="77777777" w:rsidR="00946498" w:rsidRDefault="00946498">
      <w:pPr>
        <w:jc w:val="center"/>
      </w:pPr>
    </w:p>
    <w:p w14:paraId="6C590095" w14:textId="77777777" w:rsidR="00946498" w:rsidRDefault="00946498">
      <w:pPr>
        <w:jc w:val="center"/>
      </w:pPr>
    </w:p>
    <w:p w14:paraId="799071EB" w14:textId="77777777" w:rsidR="00946498" w:rsidRDefault="00946498">
      <w:pPr>
        <w:jc w:val="center"/>
      </w:pPr>
    </w:p>
    <w:p w14:paraId="04989C25" w14:textId="77777777" w:rsidR="00946498" w:rsidRDefault="00946498">
      <w:pPr>
        <w:jc w:val="center"/>
      </w:pPr>
    </w:p>
    <w:p w14:paraId="380C86B8" w14:textId="77777777" w:rsidR="009E30BC" w:rsidRDefault="009E30BC">
      <w:pPr>
        <w:jc w:val="center"/>
        <w:rPr>
          <w:rFonts w:cstheme="minorHAnsi"/>
          <w:b/>
          <w:bCs/>
          <w:sz w:val="24"/>
          <w:szCs w:val="24"/>
          <w:u w:val="single"/>
          <w:lang w:val="pt-BR"/>
        </w:rPr>
      </w:pPr>
    </w:p>
    <w:p w14:paraId="2C4F3490" w14:textId="77777777" w:rsidR="009E30BC" w:rsidRDefault="009E30BC">
      <w:pPr>
        <w:jc w:val="center"/>
        <w:rPr>
          <w:rFonts w:cstheme="minorHAnsi"/>
          <w:b/>
          <w:bCs/>
          <w:sz w:val="24"/>
          <w:szCs w:val="24"/>
          <w:u w:val="single"/>
          <w:lang w:val="pt-BR"/>
        </w:rPr>
      </w:pPr>
    </w:p>
    <w:p w14:paraId="7FE76EA4" w14:textId="77777777" w:rsidR="00F01581" w:rsidRDefault="00F01581">
      <w:pPr>
        <w:jc w:val="center"/>
        <w:rPr>
          <w:rFonts w:cstheme="minorHAnsi"/>
          <w:b/>
          <w:bCs/>
          <w:sz w:val="24"/>
          <w:szCs w:val="24"/>
          <w:u w:val="single"/>
          <w:lang w:val="pt-BR"/>
        </w:rPr>
      </w:pPr>
    </w:p>
    <w:p w14:paraId="113F27E5" w14:textId="40AB1F95" w:rsidR="00300668" w:rsidRPr="005A0829" w:rsidRDefault="00DD33A7">
      <w:pPr>
        <w:jc w:val="center"/>
        <w:rPr>
          <w:rFonts w:cstheme="minorHAnsi"/>
          <w:sz w:val="24"/>
          <w:szCs w:val="24"/>
          <w:lang w:val="pt-BR"/>
        </w:rPr>
      </w:pPr>
      <w:r w:rsidRPr="005A0829">
        <w:rPr>
          <w:rFonts w:cstheme="minorHAnsi"/>
          <w:b/>
          <w:bCs/>
          <w:sz w:val="24"/>
          <w:szCs w:val="24"/>
          <w:u w:val="single"/>
          <w:lang w:val="pt-BR"/>
        </w:rPr>
        <w:t>PARA O EXAMINADOR</w:t>
      </w:r>
    </w:p>
    <w:p w14:paraId="3EEA36C9" w14:textId="77777777" w:rsidR="00300668" w:rsidRDefault="00300668">
      <w:pPr>
        <w:jc w:val="center"/>
        <w:rPr>
          <w:rFonts w:cstheme="minorHAnsi"/>
          <w:b/>
          <w:bCs/>
          <w:u w:val="single"/>
          <w:lang w:val="pt-BR"/>
        </w:rPr>
      </w:pPr>
    </w:p>
    <w:p w14:paraId="3A449882" w14:textId="77777777" w:rsidR="00300668" w:rsidRPr="00624D14" w:rsidRDefault="00DD33A7" w:rsidP="00F01581">
      <w:pPr>
        <w:spacing w:line="276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>Em cada afirmativa do instrumento é necessário observar a coluna onde foi assinalado o X. Cada coluna corresponde a uma pontuação específica que se encontra no topo da tabela (0, 1, 2, 3 e 4 pontos). Os pontos de cada pergunta deverão ser multiplicados pel</w:t>
      </w:r>
      <w:r w:rsidRPr="00624D14">
        <w:rPr>
          <w:rFonts w:cstheme="minorHAnsi"/>
          <w:sz w:val="24"/>
          <w:szCs w:val="24"/>
          <w:lang w:val="pt-BR"/>
        </w:rPr>
        <w:t xml:space="preserve">a pontuação correspondente e posteriormente, somados. </w:t>
      </w:r>
    </w:p>
    <w:p w14:paraId="749B84BF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0D408535" w14:textId="77777777" w:rsidR="00300668" w:rsidRPr="005A0829" w:rsidRDefault="00DD33A7">
      <w:pPr>
        <w:spacing w:line="276" w:lineRule="auto"/>
        <w:rPr>
          <w:rFonts w:cstheme="minorHAnsi"/>
          <w:lang w:val="pt-BR"/>
        </w:rPr>
      </w:pPr>
      <w:r w:rsidRPr="005A0829">
        <w:rPr>
          <w:rFonts w:cstheme="minorHAnsi"/>
          <w:lang w:val="pt-BR"/>
        </w:rPr>
        <w:t>Exemplo:</w:t>
      </w:r>
    </w:p>
    <w:tbl>
      <w:tblPr>
        <w:tblW w:w="112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796"/>
        <w:gridCol w:w="1612"/>
        <w:gridCol w:w="1612"/>
        <w:gridCol w:w="1612"/>
        <w:gridCol w:w="1613"/>
        <w:gridCol w:w="1609"/>
      </w:tblGrid>
      <w:tr w:rsidR="00300668" w:rsidRPr="005A0829" w14:paraId="6EDDD804" w14:textId="77777777" w:rsidTr="005A082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42F26E" w14:textId="083EC134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proofErr w:type="spellStart"/>
            <w:r w:rsidRPr="005A0829">
              <w:rPr>
                <w:rFonts w:eastAsia="Calibri" w:cs="Calibri"/>
                <w:b/>
                <w:bCs/>
                <w:lang w:val="pt-BR"/>
              </w:rPr>
              <w:t>Nr</w:t>
            </w:r>
            <w:proofErr w:type="spellEnd"/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5B5E4C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Responda referente ao seu comportamento, durante o último MÊS.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3D58A9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7F1712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A4F8E9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EDE7A5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C9F74" w14:textId="6A86AB2D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4</w:t>
            </w:r>
          </w:p>
        </w:tc>
      </w:tr>
      <w:tr w:rsidR="00300668" w:rsidRPr="005A0829" w14:paraId="07C75076" w14:textId="77777777" w:rsidTr="005A0829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B4F81B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1.</w:t>
            </w:r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9EF7F3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lang w:val="pt-BR"/>
              </w:rPr>
            </w:pPr>
            <w:r w:rsidRPr="005A0829">
              <w:rPr>
                <w:rFonts w:eastAsia="Calibri" w:cs="Calibri"/>
                <w:lang w:val="pt-BR"/>
              </w:rPr>
              <w:t>Me sinto entediado.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9B24CF" w14:textId="77777777" w:rsidR="00300668" w:rsidRPr="005A0829" w:rsidRDefault="00300668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FD2AB" w14:textId="77777777" w:rsidR="00300668" w:rsidRPr="005A0829" w:rsidRDefault="00DD33A7" w:rsidP="005A0829">
            <w:pPr>
              <w:pStyle w:val="Contedodatabela"/>
              <w:jc w:val="center"/>
            </w:pPr>
            <w:r w:rsidRPr="005A0829">
              <w:t>x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A1D02D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BC10F6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37333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</w:tr>
      <w:tr w:rsidR="00300668" w:rsidRPr="005A0829" w14:paraId="0A478EA0" w14:textId="77777777" w:rsidTr="005A0829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6665AF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2.</w:t>
            </w:r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57A17F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lang w:val="pt-BR"/>
              </w:rPr>
            </w:pPr>
            <w:r w:rsidRPr="005A0829">
              <w:rPr>
                <w:rFonts w:eastAsia="Calibri" w:cs="Calibri"/>
                <w:lang w:val="pt-BR"/>
              </w:rPr>
              <w:t>Quando percebo estou tremendo.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DB6473" w14:textId="77777777" w:rsidR="00300668" w:rsidRPr="005A0829" w:rsidRDefault="00300668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A9450E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CAE32E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7A4548" w14:textId="77777777" w:rsidR="00300668" w:rsidRPr="005A0829" w:rsidRDefault="00DD33A7" w:rsidP="005A0829">
            <w:pPr>
              <w:pStyle w:val="Contedodatabela"/>
              <w:jc w:val="center"/>
            </w:pPr>
            <w:r w:rsidRPr="005A0829">
              <w:t>x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0D8BD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</w:tr>
      <w:tr w:rsidR="00300668" w:rsidRPr="005A0829" w14:paraId="06D55EF2" w14:textId="77777777" w:rsidTr="005A0829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3739EF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  <w:r w:rsidRPr="005A0829">
              <w:rPr>
                <w:rFonts w:eastAsia="Calibri" w:cs="Calibri"/>
                <w:b/>
                <w:bCs/>
                <w:lang w:val="pt-BR"/>
              </w:rPr>
              <w:t>3.</w:t>
            </w:r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B66D4D" w14:textId="77777777" w:rsidR="00300668" w:rsidRPr="005A0829" w:rsidRDefault="00DD33A7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lang w:val="pt-BR"/>
              </w:rPr>
            </w:pPr>
            <w:r w:rsidRPr="005A0829">
              <w:rPr>
                <w:rFonts w:eastAsia="Calibri" w:cs="Calibri"/>
                <w:lang w:val="pt-BR"/>
              </w:rPr>
              <w:t xml:space="preserve">Sinto que meu ar está faltando – </w:t>
            </w:r>
            <w:r w:rsidRPr="005A0829">
              <w:rPr>
                <w:rFonts w:eastAsia="Calibri" w:cs="Calibri"/>
                <w:lang w:val="pt-BR"/>
              </w:rPr>
              <w:t>sensação de asfixia.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8BF6F7" w14:textId="77777777" w:rsidR="00300668" w:rsidRPr="005A0829" w:rsidRDefault="00300668" w:rsidP="005A0829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bCs/>
                <w:lang w:val="pt-BR"/>
              </w:rPr>
            </w:pP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8E5353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1F58B7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9B3BD8" w14:textId="77777777" w:rsidR="00300668" w:rsidRPr="005A0829" w:rsidRDefault="00DD33A7" w:rsidP="005A0829">
            <w:pPr>
              <w:pStyle w:val="Contedodatabela"/>
              <w:jc w:val="center"/>
            </w:pPr>
            <w:r w:rsidRPr="005A0829">
              <w:t>x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3C5BA" w14:textId="77777777" w:rsidR="00300668" w:rsidRPr="005A0829" w:rsidRDefault="00300668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</w:p>
        </w:tc>
      </w:tr>
      <w:tr w:rsidR="00300668" w:rsidRPr="005A0829" w14:paraId="133C33E2" w14:textId="77777777" w:rsidTr="005A0829">
        <w:trPr>
          <w:trHeight w:hRule="exact" w:val="397"/>
        </w:trPr>
        <w:tc>
          <w:tcPr>
            <w:tcW w:w="32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A80C75" w14:textId="77777777" w:rsidR="00300668" w:rsidRPr="005A0829" w:rsidRDefault="00300668" w:rsidP="005A0829">
            <w:pPr>
              <w:pStyle w:val="Contedodatabela"/>
              <w:jc w:val="center"/>
              <w:rPr>
                <w:b/>
                <w:bCs/>
              </w:rPr>
            </w:pPr>
          </w:p>
          <w:p w14:paraId="43F2B43A" w14:textId="77777777" w:rsidR="00300668" w:rsidRPr="005A0829" w:rsidRDefault="00DD33A7" w:rsidP="005A0829">
            <w:pPr>
              <w:pStyle w:val="Contedodatabela"/>
              <w:jc w:val="center"/>
              <w:rPr>
                <w:b/>
                <w:bCs/>
              </w:rPr>
            </w:pPr>
            <w:r w:rsidRPr="005A0829">
              <w:rPr>
                <w:b/>
                <w:bCs/>
              </w:rPr>
              <w:t>Total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F8F919" w14:textId="77777777" w:rsidR="00300668" w:rsidRPr="005A0829" w:rsidRDefault="00DD33A7" w:rsidP="005A0829">
            <w:pPr>
              <w:pStyle w:val="Contedodatabela"/>
              <w:jc w:val="center"/>
              <w:rPr>
                <w:b/>
                <w:bCs/>
              </w:rPr>
            </w:pPr>
            <w:r w:rsidRPr="005A0829">
              <w:rPr>
                <w:b/>
                <w:bCs/>
              </w:rPr>
              <w:t>0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7920BA" w14:textId="77777777" w:rsidR="00300668" w:rsidRPr="005A0829" w:rsidRDefault="00DD33A7" w:rsidP="005A0829">
            <w:pPr>
              <w:pStyle w:val="Contedodatabela"/>
              <w:jc w:val="center"/>
              <w:rPr>
                <w:b/>
                <w:bCs/>
              </w:rPr>
            </w:pPr>
            <w:r w:rsidRPr="005A0829">
              <w:rPr>
                <w:b/>
                <w:bCs/>
              </w:rPr>
              <w:t>1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E967F3" w14:textId="77777777" w:rsidR="00300668" w:rsidRPr="005A0829" w:rsidRDefault="00DD33A7" w:rsidP="005A0829">
            <w:pPr>
              <w:pStyle w:val="Contedodatabela"/>
              <w:jc w:val="center"/>
              <w:rPr>
                <w:rFonts w:eastAsia="Calibri"/>
                <w:b/>
                <w:bCs/>
              </w:rPr>
            </w:pPr>
            <w:r w:rsidRPr="005A0829">
              <w:rPr>
                <w:b/>
                <w:bCs/>
              </w:rPr>
              <w:t>0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4589CC" w14:textId="77777777" w:rsidR="00300668" w:rsidRPr="005A0829" w:rsidRDefault="00DD33A7" w:rsidP="005A0829">
            <w:pPr>
              <w:pStyle w:val="Contedodatabela"/>
              <w:jc w:val="center"/>
              <w:rPr>
                <w:b/>
                <w:bCs/>
              </w:rPr>
            </w:pPr>
            <w:r w:rsidRPr="005A0829">
              <w:rPr>
                <w:b/>
                <w:bCs/>
              </w:rPr>
              <w:t>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463FA" w14:textId="77777777" w:rsidR="00300668" w:rsidRPr="005A0829" w:rsidRDefault="00DD33A7" w:rsidP="005A0829">
            <w:pPr>
              <w:pStyle w:val="Contedodatabela"/>
              <w:jc w:val="center"/>
              <w:rPr>
                <w:rFonts w:cstheme="minorHAnsi"/>
                <w:b/>
                <w:bCs/>
                <w:lang w:val="pt-BR"/>
              </w:rPr>
            </w:pPr>
            <w:r w:rsidRPr="005A0829">
              <w:rPr>
                <w:rFonts w:cstheme="minorHAnsi"/>
                <w:b/>
                <w:bCs/>
                <w:lang w:val="pt-BR"/>
              </w:rPr>
              <w:t>0</w:t>
            </w:r>
          </w:p>
        </w:tc>
      </w:tr>
      <w:tr w:rsidR="00300668" w:rsidRPr="005A0829" w14:paraId="63EEF45E" w14:textId="77777777" w:rsidTr="005A0829">
        <w:trPr>
          <w:trHeight w:hRule="exact" w:val="397"/>
        </w:trPr>
        <w:tc>
          <w:tcPr>
            <w:tcW w:w="9671" w:type="dxa"/>
            <w:gridSpan w:val="6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9F1236" w14:textId="77777777" w:rsidR="00300668" w:rsidRPr="005A0829" w:rsidRDefault="00DD33A7" w:rsidP="005A0829">
            <w:pPr>
              <w:pStyle w:val="Contedodatabela"/>
              <w:jc w:val="center"/>
              <w:rPr>
                <w:b/>
                <w:bCs/>
              </w:rPr>
            </w:pPr>
            <w:r w:rsidRPr="005A0829">
              <w:rPr>
                <w:b/>
                <w:bCs/>
              </w:rPr>
              <w:t xml:space="preserve">Total </w:t>
            </w:r>
            <w:proofErr w:type="spellStart"/>
            <w:r w:rsidRPr="005A0829">
              <w:rPr>
                <w:b/>
                <w:bCs/>
              </w:rPr>
              <w:t>Geral</w:t>
            </w:r>
            <w:proofErr w:type="spellEnd"/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A626D" w14:textId="77777777" w:rsidR="00300668" w:rsidRPr="005A0829" w:rsidRDefault="00DD33A7" w:rsidP="005A0829">
            <w:pPr>
              <w:pStyle w:val="Contedodatabela"/>
              <w:jc w:val="center"/>
              <w:rPr>
                <w:rFonts w:cstheme="minorHAnsi"/>
                <w:lang w:val="pt-BR"/>
              </w:rPr>
            </w:pPr>
            <w:r w:rsidRPr="005A0829">
              <w:t>7</w:t>
            </w:r>
          </w:p>
        </w:tc>
      </w:tr>
    </w:tbl>
    <w:p w14:paraId="6121B541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65336929" w14:textId="77777777" w:rsidR="00300668" w:rsidRDefault="00DD33A7">
      <w:pPr>
        <w:spacing w:line="276" w:lineRule="auto"/>
        <w:rPr>
          <w:rFonts w:cstheme="minorHAnsi"/>
          <w:lang w:val="pt-BR"/>
        </w:rPr>
      </w:pPr>
      <w:r>
        <w:rPr>
          <w:rFonts w:cstheme="minorHAnsi"/>
          <w:lang w:val="pt-BR"/>
        </w:rPr>
        <w:t>Para a correção: 1 “X” assinalado na coluna com pontuação 1 = 1</w:t>
      </w:r>
    </w:p>
    <w:p w14:paraId="00562EFA" w14:textId="77777777" w:rsidR="00300668" w:rsidRDefault="00DD33A7">
      <w:pPr>
        <w:spacing w:line="276" w:lineRule="auto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                             2 “X” assinalados na coluna com pontuação 3 = (2x3) = 6</w:t>
      </w:r>
    </w:p>
    <w:p w14:paraId="0554E193" w14:textId="77777777" w:rsidR="00300668" w:rsidRDefault="00DD33A7">
      <w:pPr>
        <w:spacing w:line="276" w:lineRule="auto"/>
        <w:rPr>
          <w:rFonts w:cstheme="minorHAnsi"/>
          <w:lang w:val="pt-BR"/>
        </w:rPr>
      </w:pPr>
      <w:r>
        <w:rPr>
          <w:rFonts w:cstheme="minorHAnsi"/>
          <w:lang w:val="pt-BR"/>
        </w:rPr>
        <w:t>Total de pontos: 6 + 1 + 7</w:t>
      </w:r>
    </w:p>
    <w:p w14:paraId="245E7316" w14:textId="77777777" w:rsidR="00300668" w:rsidRDefault="00DD33A7">
      <w:pPr>
        <w:spacing w:line="276" w:lineRule="auto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Identifique na </w:t>
      </w:r>
      <w:r>
        <w:rPr>
          <w:rFonts w:cstheme="minorHAnsi"/>
          <w:lang w:val="pt-BR"/>
        </w:rPr>
        <w:t>tabela abaixo a orientação adequada para cada conscrito/candidato.</w:t>
      </w:r>
    </w:p>
    <w:p w14:paraId="5671DB0F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2F3D9E90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0685D529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134D9AB9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54978D8D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04B444FC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7F7F4331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00EF619E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3269553B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53769E86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5A101780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tbl>
      <w:tblPr>
        <w:tblStyle w:val="Tabelacomgrade"/>
        <w:tblpPr w:leftFromText="141" w:rightFromText="141" w:vertAnchor="text" w:tblpX="691" w:tblpY="-136"/>
        <w:tblW w:w="9500" w:type="dxa"/>
        <w:tblLayout w:type="fixed"/>
        <w:tblLook w:val="04A0" w:firstRow="1" w:lastRow="0" w:firstColumn="1" w:lastColumn="0" w:noHBand="0" w:noVBand="1"/>
      </w:tblPr>
      <w:tblGrid>
        <w:gridCol w:w="2376"/>
        <w:gridCol w:w="2375"/>
        <w:gridCol w:w="2375"/>
        <w:gridCol w:w="2374"/>
      </w:tblGrid>
      <w:tr w:rsidR="00300668" w:rsidRPr="005A0829" w14:paraId="012E5725" w14:textId="77777777">
        <w:tc>
          <w:tcPr>
            <w:tcW w:w="9499" w:type="dxa"/>
            <w:gridSpan w:val="4"/>
            <w:shd w:val="clear" w:color="auto" w:fill="D9D9D9" w:themeFill="background1" w:themeFillShade="D9"/>
          </w:tcPr>
          <w:p w14:paraId="68EDADB8" w14:textId="77777777" w:rsidR="00300668" w:rsidRPr="005A0829" w:rsidRDefault="00DD33A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pt-BR"/>
              </w:rPr>
            </w:pPr>
            <w:r w:rsidRPr="005A0829">
              <w:rPr>
                <w:rFonts w:eastAsia="Calibri" w:cstheme="minorHAnsi"/>
                <w:b/>
                <w:bCs/>
                <w:lang w:val="pt-BR"/>
              </w:rPr>
              <w:t>Interpretação da Pontuação</w:t>
            </w:r>
          </w:p>
        </w:tc>
      </w:tr>
      <w:tr w:rsidR="00300668" w:rsidRPr="005A0829" w14:paraId="09792A7E" w14:textId="77777777" w:rsidTr="00187D17">
        <w:tc>
          <w:tcPr>
            <w:tcW w:w="2375" w:type="dxa"/>
            <w:shd w:val="clear" w:color="auto" w:fill="A8D08D" w:themeFill="accent6" w:themeFillTint="99"/>
          </w:tcPr>
          <w:p w14:paraId="69D1DE1C" w14:textId="77777777" w:rsidR="00300668" w:rsidRPr="005A0829" w:rsidRDefault="00DD33A7">
            <w:pPr>
              <w:widowControl w:val="0"/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5A0829">
              <w:rPr>
                <w:rFonts w:eastAsia="Calibri" w:cstheme="minorHAnsi"/>
                <w:lang w:val="pt-BR"/>
              </w:rPr>
              <w:t>0 a 40</w:t>
            </w:r>
          </w:p>
        </w:tc>
        <w:tc>
          <w:tcPr>
            <w:tcW w:w="2375" w:type="dxa"/>
            <w:shd w:val="clear" w:color="auto" w:fill="FFFF00"/>
          </w:tcPr>
          <w:p w14:paraId="3342D6CE" w14:textId="77777777" w:rsidR="00300668" w:rsidRPr="005A0829" w:rsidRDefault="00DD33A7">
            <w:pPr>
              <w:widowControl w:val="0"/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5A0829">
              <w:rPr>
                <w:rFonts w:eastAsia="Calibri" w:cstheme="minorHAnsi"/>
                <w:lang w:val="pt-BR"/>
              </w:rPr>
              <w:t>41 a 80</w:t>
            </w:r>
          </w:p>
        </w:tc>
        <w:tc>
          <w:tcPr>
            <w:tcW w:w="2375" w:type="dxa"/>
            <w:shd w:val="clear" w:color="auto" w:fill="F4B083" w:themeFill="accent2" w:themeFillTint="99"/>
          </w:tcPr>
          <w:p w14:paraId="26375ABB" w14:textId="2C331B74" w:rsidR="00300668" w:rsidRPr="005A0829" w:rsidRDefault="00DD33A7">
            <w:pPr>
              <w:widowControl w:val="0"/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5A0829">
              <w:rPr>
                <w:rFonts w:eastAsia="Calibri" w:cstheme="minorHAnsi"/>
                <w:lang w:val="pt-BR"/>
              </w:rPr>
              <w:t xml:space="preserve">81 </w:t>
            </w:r>
            <w:r w:rsidR="00187D17">
              <w:rPr>
                <w:rFonts w:eastAsia="Calibri" w:cstheme="minorHAnsi"/>
                <w:lang w:val="pt-BR"/>
              </w:rPr>
              <w:t xml:space="preserve"> </w:t>
            </w:r>
            <w:r w:rsidRPr="005A0829">
              <w:rPr>
                <w:rFonts w:eastAsia="Calibri" w:cstheme="minorHAnsi"/>
                <w:lang w:val="pt-BR"/>
              </w:rPr>
              <w:t xml:space="preserve">a </w:t>
            </w:r>
            <w:r w:rsidR="005A0829">
              <w:rPr>
                <w:rFonts w:eastAsia="Calibri" w:cstheme="minorHAnsi"/>
                <w:lang w:val="pt-BR"/>
              </w:rPr>
              <w:t xml:space="preserve"> </w:t>
            </w:r>
            <w:r w:rsidRPr="005A0829">
              <w:rPr>
                <w:rFonts w:eastAsia="Calibri" w:cstheme="minorHAnsi"/>
                <w:lang w:val="pt-BR"/>
              </w:rPr>
              <w:t>120</w:t>
            </w:r>
          </w:p>
        </w:tc>
        <w:tc>
          <w:tcPr>
            <w:tcW w:w="2374" w:type="dxa"/>
            <w:shd w:val="clear" w:color="auto" w:fill="FF0000"/>
          </w:tcPr>
          <w:p w14:paraId="34A06CC2" w14:textId="603898E0" w:rsidR="00300668" w:rsidRPr="005A0829" w:rsidRDefault="00DD33A7">
            <w:pPr>
              <w:widowControl w:val="0"/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5A0829">
              <w:rPr>
                <w:rFonts w:eastAsia="Calibri" w:cstheme="minorHAnsi"/>
                <w:lang w:val="pt-BR"/>
              </w:rPr>
              <w:t>121 a 160</w:t>
            </w:r>
          </w:p>
        </w:tc>
      </w:tr>
      <w:tr w:rsidR="00300668" w:rsidRPr="005A0829" w14:paraId="3B3931D1" w14:textId="77777777">
        <w:tc>
          <w:tcPr>
            <w:tcW w:w="2375" w:type="dxa"/>
          </w:tcPr>
          <w:p w14:paraId="085FD95A" w14:textId="77777777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  <w:r w:rsidRPr="00362286">
              <w:rPr>
                <w:rFonts w:eastAsia="Calibri" w:cstheme="minorHAnsi"/>
                <w:sz w:val="20"/>
                <w:lang w:val="pt-BR"/>
              </w:rPr>
              <w:t>Candidato sem indícios de desordem psicológica e/ou psiquiátrica</w:t>
            </w:r>
          </w:p>
          <w:p w14:paraId="6022004D" w14:textId="77777777" w:rsidR="00300668" w:rsidRPr="00362286" w:rsidRDefault="00300668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5B9D7F18" w14:textId="77777777" w:rsidR="00187D17" w:rsidRPr="00362286" w:rsidRDefault="00187D1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2FEDB949" w14:textId="77777777" w:rsidR="00187D17" w:rsidRPr="00362286" w:rsidRDefault="00187D1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22CE56ED" w14:textId="77777777" w:rsidR="00187D17" w:rsidRPr="00362286" w:rsidRDefault="00187D1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13726311" w14:textId="77777777" w:rsidR="00300668" w:rsidRPr="00362286" w:rsidRDefault="00300668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2146F479" w14:textId="77777777" w:rsidR="00187D17" w:rsidRPr="00362286" w:rsidRDefault="00187D1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264F3588" w14:textId="77777777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  <w:r w:rsidRPr="00362286">
              <w:rPr>
                <w:rFonts w:eastAsia="Calibri" w:cstheme="minorHAnsi"/>
                <w:b/>
                <w:bCs/>
                <w:sz w:val="20"/>
                <w:lang w:val="pt-BR"/>
              </w:rPr>
              <w:t>Ações</w:t>
            </w:r>
          </w:p>
          <w:p w14:paraId="47C55848" w14:textId="03FC8954" w:rsidR="00300668" w:rsidRPr="00362286" w:rsidRDefault="00DD33A7" w:rsidP="00362286">
            <w:pPr>
              <w:pStyle w:val="PargrafodaLista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362286">
              <w:rPr>
                <w:rFonts w:asciiTheme="minorHAnsi" w:eastAsia="Calibri" w:hAnsiTheme="minorHAnsi" w:cstheme="minorHAnsi"/>
                <w:sz w:val="20"/>
                <w:szCs w:val="22"/>
                <w:shd w:val="clear" w:color="auto" w:fill="FFFFFF"/>
                <w:lang w:eastAsia="en-US" w:bidi="ar-SA"/>
              </w:rPr>
              <w:t>1-</w:t>
            </w:r>
            <w:r w:rsidR="00362286">
              <w:rPr>
                <w:rFonts w:asciiTheme="minorHAnsi" w:eastAsia="Calibri" w:hAnsiTheme="minorHAnsi" w:cstheme="minorHAnsi"/>
                <w:sz w:val="20"/>
                <w:szCs w:val="22"/>
                <w:shd w:val="clear" w:color="auto" w:fill="FFFFFF"/>
                <w:lang w:eastAsia="en-US" w:bidi="ar-SA"/>
              </w:rPr>
              <w:t xml:space="preserve"> </w:t>
            </w:r>
            <w:r w:rsidRPr="00362286">
              <w:rPr>
                <w:rFonts w:asciiTheme="minorHAnsi" w:eastAsia="Calibri" w:hAnsiTheme="minorHAnsi" w:cstheme="minorHAnsi"/>
                <w:sz w:val="20"/>
                <w:szCs w:val="22"/>
                <w:shd w:val="clear" w:color="auto" w:fill="FFFFFF"/>
                <w:lang w:eastAsia="en-US" w:bidi="ar-SA"/>
              </w:rPr>
              <w:t xml:space="preserve">Encaminhe para uma entrevista de </w:t>
            </w:r>
            <w:r w:rsidRPr="00362286">
              <w:rPr>
                <w:rFonts w:asciiTheme="minorHAnsi" w:eastAsia="Calibri" w:hAnsiTheme="minorHAnsi" w:cstheme="minorHAnsi"/>
                <w:sz w:val="20"/>
                <w:szCs w:val="22"/>
                <w:shd w:val="clear" w:color="auto" w:fill="FFFFFF"/>
                <w:lang w:eastAsia="en-US" w:bidi="ar-SA"/>
              </w:rPr>
              <w:t>orientação no qual o candidato é informado sobre as perspectivas de carreira e os próximos passos da seleção e</w:t>
            </w:r>
          </w:p>
          <w:p w14:paraId="78D88CA2" w14:textId="77777777" w:rsidR="00300668" w:rsidRPr="00362286" w:rsidRDefault="00300668" w:rsidP="00362286">
            <w:pPr>
              <w:pStyle w:val="PargrafodaLista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69811D2" w14:textId="385F3AF7" w:rsidR="00300668" w:rsidRPr="00362286" w:rsidRDefault="00DD33A7" w:rsidP="00362286">
            <w:pPr>
              <w:pStyle w:val="PargrafodaLista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62286">
              <w:rPr>
                <w:rFonts w:asciiTheme="minorHAnsi" w:eastAsia="Calibri" w:hAnsiTheme="minorHAnsi" w:cstheme="minorHAnsi"/>
                <w:sz w:val="20"/>
                <w:szCs w:val="22"/>
                <w:shd w:val="clear" w:color="auto" w:fill="FFFFFF"/>
                <w:lang w:eastAsia="en-US" w:bidi="ar-SA"/>
              </w:rPr>
              <w:t>2-</w:t>
            </w:r>
            <w:r w:rsidR="00362286">
              <w:rPr>
                <w:rFonts w:asciiTheme="minorHAnsi" w:eastAsia="Calibri" w:hAnsiTheme="minorHAnsi" w:cstheme="minorHAnsi"/>
                <w:sz w:val="20"/>
                <w:szCs w:val="22"/>
                <w:shd w:val="clear" w:color="auto" w:fill="FFFFFF"/>
                <w:lang w:eastAsia="en-US" w:bidi="ar-SA"/>
              </w:rPr>
              <w:t xml:space="preserve"> </w:t>
            </w:r>
            <w:r w:rsidRPr="00362286">
              <w:rPr>
                <w:rFonts w:asciiTheme="minorHAnsi" w:eastAsia="Calibri" w:hAnsiTheme="minorHAnsi" w:cstheme="minorHAnsi"/>
                <w:sz w:val="20"/>
                <w:szCs w:val="22"/>
                <w:lang w:eastAsia="en-US" w:bidi="ar-SA"/>
              </w:rPr>
              <w:t>Prossiga com o processo de seleção.</w:t>
            </w:r>
          </w:p>
          <w:p w14:paraId="32F07F94" w14:textId="77777777" w:rsidR="00300668" w:rsidRPr="00362286" w:rsidRDefault="00300668" w:rsidP="00362286">
            <w:pPr>
              <w:pStyle w:val="PargrafodaLista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5" w:type="dxa"/>
          </w:tcPr>
          <w:p w14:paraId="4F5B25E2" w14:textId="77777777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  <w:r w:rsidRPr="00362286">
              <w:rPr>
                <w:rFonts w:eastAsia="Calibri" w:cstheme="minorHAnsi"/>
                <w:sz w:val="20"/>
                <w:lang w:val="pt-BR"/>
              </w:rPr>
              <w:t>Candidato com indícios moderados de sintomatologia psicológica/ psiquiátrica</w:t>
            </w:r>
          </w:p>
          <w:p w14:paraId="76C93620" w14:textId="77777777" w:rsidR="00300668" w:rsidRPr="00362286" w:rsidRDefault="00300668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202E6077" w14:textId="77777777" w:rsidR="00300668" w:rsidRPr="00362286" w:rsidRDefault="00300668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</w:p>
          <w:p w14:paraId="765ABF36" w14:textId="77777777" w:rsidR="00187D17" w:rsidRPr="00362286" w:rsidRDefault="00187D1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</w:p>
          <w:p w14:paraId="00743CC3" w14:textId="77777777" w:rsidR="00187D17" w:rsidRPr="00362286" w:rsidRDefault="00187D1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</w:p>
          <w:p w14:paraId="661D578A" w14:textId="77777777" w:rsidR="00187D17" w:rsidRPr="00362286" w:rsidRDefault="00187D1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</w:p>
          <w:p w14:paraId="2E376C01" w14:textId="4A7335CE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  <w:r w:rsidRPr="00362286">
              <w:rPr>
                <w:rFonts w:eastAsia="Calibri" w:cstheme="minorHAnsi"/>
                <w:b/>
                <w:bCs/>
                <w:sz w:val="20"/>
                <w:lang w:val="pt-BR"/>
              </w:rPr>
              <w:t>Aç</w:t>
            </w:r>
            <w:r w:rsidR="00187D17" w:rsidRPr="00362286">
              <w:rPr>
                <w:rFonts w:eastAsia="Calibri" w:cstheme="minorHAnsi"/>
                <w:b/>
                <w:bCs/>
                <w:sz w:val="20"/>
                <w:lang w:val="pt-BR"/>
              </w:rPr>
              <w:t>ão</w:t>
            </w:r>
          </w:p>
          <w:p w14:paraId="1F3733BD" w14:textId="154A6562" w:rsidR="00300668" w:rsidRPr="00362286" w:rsidRDefault="00362286" w:rsidP="00362286">
            <w:pPr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- </w:t>
            </w:r>
            <w:proofErr w:type="spellStart"/>
            <w:r w:rsidR="00187D17" w:rsidRPr="00362286">
              <w:rPr>
                <w:rFonts w:eastAsia="Calibri" w:cstheme="minorHAnsi"/>
                <w:sz w:val="20"/>
              </w:rPr>
              <w:t>Encaminhe</w:t>
            </w:r>
            <w:proofErr w:type="spellEnd"/>
            <w:r w:rsidR="00187D17" w:rsidRPr="00362286">
              <w:rPr>
                <w:rFonts w:eastAsia="Calibri" w:cstheme="minorHAnsi"/>
                <w:sz w:val="20"/>
              </w:rPr>
              <w:t xml:space="preserve"> para </w:t>
            </w:r>
            <w:proofErr w:type="spellStart"/>
            <w:r w:rsidR="00187D17" w:rsidRPr="00362286">
              <w:rPr>
                <w:rFonts w:eastAsia="Calibri" w:cstheme="minorHAnsi"/>
                <w:sz w:val="20"/>
              </w:rPr>
              <w:t>militar</w:t>
            </w:r>
            <w:proofErr w:type="spellEnd"/>
            <w:r w:rsidR="00187D17" w:rsidRPr="00362286">
              <w:rPr>
                <w:rFonts w:eastAsia="Calibri" w:cstheme="minorHAnsi"/>
                <w:sz w:val="20"/>
              </w:rPr>
              <w:t xml:space="preserve"> de </w:t>
            </w:r>
            <w:proofErr w:type="spellStart"/>
            <w:r w:rsidR="00187D17" w:rsidRPr="00362286">
              <w:rPr>
                <w:rFonts w:eastAsia="Calibri" w:cstheme="minorHAnsi"/>
                <w:sz w:val="20"/>
              </w:rPr>
              <w:t>Saúde</w:t>
            </w:r>
            <w:proofErr w:type="spellEnd"/>
            <w:r w:rsidR="00187D17" w:rsidRPr="00362286">
              <w:rPr>
                <w:rFonts w:eastAsia="Calibri" w:cstheme="minorHAnsi"/>
                <w:sz w:val="20"/>
              </w:rPr>
              <w:t xml:space="preserve"> Mental (psiquiatra e/ou psicólogo) para avaliação mais criteriosa e posterior decisão.</w:t>
            </w:r>
          </w:p>
        </w:tc>
        <w:tc>
          <w:tcPr>
            <w:tcW w:w="2375" w:type="dxa"/>
          </w:tcPr>
          <w:p w14:paraId="23C8972E" w14:textId="77777777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  <w:r w:rsidRPr="00362286">
              <w:rPr>
                <w:rFonts w:eastAsia="Calibri" w:cstheme="minorHAnsi"/>
                <w:sz w:val="20"/>
                <w:lang w:val="pt-BR"/>
              </w:rPr>
              <w:t>C</w:t>
            </w:r>
            <w:r w:rsidRPr="00362286">
              <w:rPr>
                <w:rFonts w:eastAsia="Calibri" w:cstheme="minorHAnsi"/>
                <w:sz w:val="20"/>
                <w:lang w:val="pt-BR"/>
              </w:rPr>
              <w:t>andidato com indícios graves de sintomatologia psicológica.</w:t>
            </w:r>
          </w:p>
          <w:p w14:paraId="615C780E" w14:textId="77777777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  <w:r w:rsidRPr="00362286">
              <w:rPr>
                <w:rFonts w:eastAsia="Calibri" w:cstheme="minorHAnsi"/>
                <w:sz w:val="20"/>
                <w:lang w:val="pt-BR"/>
              </w:rPr>
              <w:t>Candidato NÃO RECOMENDADO para servir no Exército Brasileiro</w:t>
            </w:r>
          </w:p>
          <w:p w14:paraId="3376A1B4" w14:textId="4BB55B0C" w:rsidR="00300668" w:rsidRDefault="00300668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69265074" w14:textId="77777777" w:rsidR="00300668" w:rsidRPr="00362286" w:rsidRDefault="00300668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</w:p>
          <w:p w14:paraId="7DE958B7" w14:textId="611EED02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  <w:r w:rsidRPr="00362286">
              <w:rPr>
                <w:rFonts w:eastAsia="Calibri" w:cstheme="minorHAnsi"/>
                <w:b/>
                <w:bCs/>
                <w:sz w:val="20"/>
                <w:lang w:val="pt-BR"/>
              </w:rPr>
              <w:t>Aç</w:t>
            </w:r>
            <w:r w:rsidR="00187D17" w:rsidRPr="00362286">
              <w:rPr>
                <w:rFonts w:eastAsia="Calibri" w:cstheme="minorHAnsi"/>
                <w:b/>
                <w:bCs/>
                <w:sz w:val="20"/>
                <w:lang w:val="pt-BR"/>
              </w:rPr>
              <w:t>ão</w:t>
            </w:r>
          </w:p>
          <w:p w14:paraId="7BFD57DE" w14:textId="688B1CC7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  <w:r w:rsidRPr="00362286">
              <w:rPr>
                <w:rFonts w:eastAsia="Calibri" w:cstheme="minorHAnsi"/>
                <w:sz w:val="20"/>
                <w:lang w:val="pt-BR"/>
              </w:rPr>
              <w:t>-</w:t>
            </w:r>
            <w:r w:rsidR="00362286">
              <w:rPr>
                <w:rFonts w:eastAsia="Calibri" w:cstheme="minorHAnsi"/>
                <w:sz w:val="20"/>
                <w:lang w:val="pt-BR"/>
              </w:rPr>
              <w:t xml:space="preserve"> Oriente a busca por auxílio especializado no Centro de Atenção Psicossocial (CAPS) ou Centro de Referência </w:t>
            </w:r>
            <w:r w:rsidR="00362286">
              <w:rPr>
                <w:rFonts w:eastAsia="Calibri" w:cstheme="minorHAnsi"/>
                <w:sz w:val="20"/>
                <w:lang w:val="pt-BR"/>
              </w:rPr>
              <w:t xml:space="preserve">Especializada </w:t>
            </w:r>
            <w:r w:rsidR="00362286">
              <w:rPr>
                <w:rFonts w:eastAsia="Calibri" w:cstheme="minorHAnsi"/>
                <w:sz w:val="20"/>
                <w:lang w:val="pt-BR"/>
              </w:rPr>
              <w:t>de Assistência Social (CREAS) de sua cidade.</w:t>
            </w:r>
          </w:p>
        </w:tc>
        <w:tc>
          <w:tcPr>
            <w:tcW w:w="2374" w:type="dxa"/>
          </w:tcPr>
          <w:p w14:paraId="4120D55C" w14:textId="77777777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  <w:r w:rsidRPr="00362286">
              <w:rPr>
                <w:rFonts w:eastAsia="Calibri" w:cstheme="minorHAnsi"/>
                <w:sz w:val="20"/>
                <w:lang w:val="pt-BR"/>
              </w:rPr>
              <w:t>C</w:t>
            </w:r>
            <w:r w:rsidRPr="00362286">
              <w:rPr>
                <w:rFonts w:eastAsia="Calibri" w:cstheme="minorHAnsi"/>
                <w:sz w:val="20"/>
                <w:lang w:val="pt-BR"/>
              </w:rPr>
              <w:t>andidato com indícios muito graves de sintomatologia psicológica.</w:t>
            </w:r>
          </w:p>
          <w:p w14:paraId="23A6120D" w14:textId="77777777" w:rsidR="00300668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  <w:r w:rsidRPr="00362286">
              <w:rPr>
                <w:rFonts w:eastAsia="Calibri" w:cstheme="minorHAnsi"/>
                <w:sz w:val="20"/>
                <w:lang w:val="pt-BR"/>
              </w:rPr>
              <w:t>Candidato NÃO RECOMENDADO para servir no Exército Brasileiro</w:t>
            </w:r>
          </w:p>
          <w:p w14:paraId="23EC785D" w14:textId="77777777" w:rsidR="00300668" w:rsidRPr="00362286" w:rsidRDefault="00300668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lang w:val="pt-BR"/>
              </w:rPr>
            </w:pPr>
          </w:p>
          <w:p w14:paraId="173113A1" w14:textId="67AD8A3A" w:rsidR="00187D17" w:rsidRPr="00362286" w:rsidRDefault="00DD33A7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  <w:r w:rsidRPr="00362286">
              <w:rPr>
                <w:rFonts w:eastAsia="Calibri" w:cstheme="minorHAnsi"/>
                <w:b/>
                <w:bCs/>
                <w:sz w:val="20"/>
                <w:lang w:val="pt-BR"/>
              </w:rPr>
              <w:t>Aç</w:t>
            </w:r>
            <w:r w:rsidR="00187D17" w:rsidRPr="00362286">
              <w:rPr>
                <w:rFonts w:eastAsia="Calibri" w:cstheme="minorHAnsi"/>
                <w:b/>
                <w:bCs/>
                <w:sz w:val="20"/>
                <w:lang w:val="pt-BR"/>
              </w:rPr>
              <w:t>ão</w:t>
            </w:r>
          </w:p>
          <w:p w14:paraId="3C0F8A4B" w14:textId="06A713E2" w:rsidR="00300668" w:rsidRPr="00362286" w:rsidRDefault="00362286" w:rsidP="00362286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lang w:val="pt-BR"/>
              </w:rPr>
            </w:pPr>
            <w:r w:rsidRPr="00362286">
              <w:rPr>
                <w:rFonts w:eastAsia="Calibri" w:cstheme="minorHAnsi"/>
                <w:sz w:val="20"/>
                <w:lang w:val="pt-BR"/>
              </w:rPr>
              <w:t>-</w:t>
            </w:r>
            <w:r>
              <w:rPr>
                <w:rFonts w:eastAsia="Calibri" w:cstheme="minorHAnsi"/>
                <w:sz w:val="20"/>
                <w:lang w:val="pt-BR"/>
              </w:rPr>
              <w:t xml:space="preserve"> Oriente a busca por auxílio especializado no Centro de Atenção Psicossocial (CAPS) ou Centro de Referência Especializada de Assistência Social (CREAS) de sua cidade.</w:t>
            </w:r>
          </w:p>
        </w:tc>
      </w:tr>
    </w:tbl>
    <w:p w14:paraId="1C38FF36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09C7F0EF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08E64660" w14:textId="77777777" w:rsidR="005A0829" w:rsidRDefault="005A0829">
      <w:pPr>
        <w:spacing w:line="276" w:lineRule="auto"/>
        <w:rPr>
          <w:rFonts w:cstheme="minorHAnsi"/>
          <w:lang w:val="pt-BR"/>
        </w:rPr>
      </w:pPr>
    </w:p>
    <w:p w14:paraId="51A37DC1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081C255D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3AD228DE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2B769C73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005CAC6A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7E4F20AB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3CA528DF" w14:textId="77777777" w:rsidR="00300668" w:rsidRDefault="00300668">
      <w:pPr>
        <w:spacing w:line="276" w:lineRule="auto"/>
        <w:rPr>
          <w:rFonts w:cstheme="minorHAnsi"/>
          <w:lang w:val="pt-BR"/>
        </w:rPr>
      </w:pPr>
      <w:bookmarkStart w:id="0" w:name="_GoBack"/>
      <w:bookmarkEnd w:id="0"/>
    </w:p>
    <w:p w14:paraId="271DD8B1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3F0EC46F" w14:textId="77777777" w:rsidR="00300668" w:rsidRDefault="00300668">
      <w:pPr>
        <w:spacing w:line="276" w:lineRule="auto"/>
        <w:rPr>
          <w:rFonts w:cstheme="minorHAnsi"/>
          <w:lang w:val="pt-BR"/>
        </w:rPr>
      </w:pPr>
    </w:p>
    <w:p w14:paraId="3492B0C4" w14:textId="77777777" w:rsidR="00300668" w:rsidRDefault="00300668">
      <w:pPr>
        <w:rPr>
          <w:rFonts w:cstheme="minorHAnsi"/>
          <w:b/>
          <w:bCs/>
          <w:sz w:val="24"/>
          <w:szCs w:val="24"/>
          <w:lang w:val="pt-BR"/>
        </w:rPr>
      </w:pPr>
    </w:p>
    <w:p w14:paraId="7A940BE4" w14:textId="77777777" w:rsidR="00300668" w:rsidRDefault="00300668">
      <w:pPr>
        <w:rPr>
          <w:rFonts w:cstheme="minorHAnsi"/>
          <w:b/>
          <w:bCs/>
          <w:sz w:val="24"/>
          <w:szCs w:val="24"/>
          <w:lang w:val="pt-BR"/>
        </w:rPr>
      </w:pPr>
    </w:p>
    <w:p w14:paraId="77BD8FF2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73C7C805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18FEEEE8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7172004E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59EC4D9B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5575D1BE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1F952E2D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152DBA6C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68C70C23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521A9BB0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0E38492E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118D3C17" w14:textId="77777777" w:rsidR="009E30BC" w:rsidRDefault="009E30BC">
      <w:pPr>
        <w:rPr>
          <w:rFonts w:cstheme="minorHAnsi"/>
          <w:b/>
          <w:bCs/>
          <w:sz w:val="24"/>
          <w:szCs w:val="24"/>
          <w:lang w:val="pt-BR"/>
        </w:rPr>
      </w:pPr>
    </w:p>
    <w:p w14:paraId="2819DA25" w14:textId="77777777" w:rsidR="009E30BC" w:rsidRDefault="009E30BC">
      <w:pPr>
        <w:rPr>
          <w:rFonts w:cstheme="minorHAnsi"/>
          <w:b/>
          <w:bCs/>
          <w:sz w:val="24"/>
          <w:szCs w:val="24"/>
          <w:lang w:val="pt-BR"/>
        </w:rPr>
      </w:pPr>
    </w:p>
    <w:p w14:paraId="095FA609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585A0711" w14:textId="77777777" w:rsidR="005A0829" w:rsidRDefault="005A0829">
      <w:pPr>
        <w:rPr>
          <w:rFonts w:cstheme="minorHAnsi"/>
          <w:b/>
          <w:bCs/>
          <w:sz w:val="24"/>
          <w:szCs w:val="24"/>
          <w:lang w:val="pt-BR"/>
        </w:rPr>
      </w:pPr>
    </w:p>
    <w:p w14:paraId="1C992EFA" w14:textId="77777777" w:rsidR="00300668" w:rsidRDefault="00300668">
      <w:pPr>
        <w:rPr>
          <w:rFonts w:cstheme="minorHAnsi"/>
          <w:b/>
          <w:bCs/>
          <w:sz w:val="24"/>
          <w:szCs w:val="24"/>
          <w:lang w:val="pt-BR"/>
        </w:rPr>
      </w:pPr>
    </w:p>
    <w:p w14:paraId="3BABFE1E" w14:textId="77777777" w:rsidR="00300668" w:rsidRPr="00624D14" w:rsidRDefault="00DD33A7" w:rsidP="00F01581">
      <w:pPr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624D14">
        <w:rPr>
          <w:rFonts w:cstheme="minorHAnsi"/>
          <w:b/>
          <w:bCs/>
          <w:sz w:val="24"/>
          <w:szCs w:val="24"/>
          <w:lang w:val="pt-BR"/>
        </w:rPr>
        <w:t>Limitações</w:t>
      </w:r>
    </w:p>
    <w:p w14:paraId="5040A1CF" w14:textId="77777777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  <w:t>Este protocolo apresenta algumas limitações que devem ser consideradas. O protocolo para avaliar a aptidão psicológica não foi testado quanto à validade e confiabilidade. Assim, seus resultados podem estar enviesados. A idade, o sexo que partic</w:t>
      </w:r>
      <w:r w:rsidRPr="00624D14">
        <w:rPr>
          <w:rFonts w:cstheme="minorHAnsi"/>
          <w:sz w:val="24"/>
          <w:szCs w:val="24"/>
          <w:lang w:val="pt-BR"/>
        </w:rPr>
        <w:t>iparam do estudo são representativos apenas para os candidatos a soldados, de modo que a generalização da aplicação desse instrumento é limitada.</w:t>
      </w:r>
    </w:p>
    <w:p w14:paraId="5A8C6507" w14:textId="77777777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  <w:t>O modelo foi desenvolvido e revisado com uma amostra reduzida, posteriormente alguns itens foram reposicionad</w:t>
      </w:r>
      <w:r w:rsidRPr="00624D14">
        <w:rPr>
          <w:rFonts w:cstheme="minorHAnsi"/>
          <w:sz w:val="24"/>
          <w:szCs w:val="24"/>
          <w:lang w:val="pt-BR"/>
        </w:rPr>
        <w:t xml:space="preserve">os. Por se tratar de uma amostra não aleatória, estudos confirmatórios precisam ser realizados para verificação do modelo. O </w:t>
      </w:r>
      <w:proofErr w:type="spellStart"/>
      <w:r w:rsidRPr="00624D14">
        <w:rPr>
          <w:rFonts w:cstheme="minorHAnsi"/>
          <w:sz w:val="24"/>
          <w:szCs w:val="24"/>
          <w:lang w:val="pt-BR"/>
        </w:rPr>
        <w:t>CPAEx</w:t>
      </w:r>
      <w:proofErr w:type="spellEnd"/>
      <w:r w:rsidRPr="00624D14">
        <w:rPr>
          <w:rFonts w:cstheme="minorHAnsi"/>
          <w:sz w:val="24"/>
          <w:szCs w:val="24"/>
          <w:lang w:val="pt-BR"/>
        </w:rPr>
        <w:t xml:space="preserve"> indica estudos mais robustos, com uma amostra aleatória representativa para responder a esse questionário são necessários.</w:t>
      </w:r>
    </w:p>
    <w:p w14:paraId="1DEB0A97" w14:textId="77777777" w:rsidR="005A0829" w:rsidRPr="00624D14" w:rsidRDefault="005A0829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570CADC9" w14:textId="77777777" w:rsidR="00300668" w:rsidRPr="00624D14" w:rsidRDefault="00DD33A7" w:rsidP="00F01581">
      <w:pPr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624D14">
        <w:rPr>
          <w:rFonts w:cstheme="minorHAnsi"/>
          <w:b/>
          <w:bCs/>
          <w:sz w:val="24"/>
          <w:szCs w:val="24"/>
          <w:lang w:val="pt-BR"/>
        </w:rPr>
        <w:t>C</w:t>
      </w:r>
      <w:r w:rsidRPr="00624D14">
        <w:rPr>
          <w:rFonts w:cstheme="minorHAnsi"/>
          <w:b/>
          <w:bCs/>
          <w:sz w:val="24"/>
          <w:szCs w:val="24"/>
          <w:lang w:val="pt-BR"/>
        </w:rPr>
        <w:t>onclusão</w:t>
      </w:r>
    </w:p>
    <w:p w14:paraId="1C73D59C" w14:textId="77777777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  <w:t xml:space="preserve">O </w:t>
      </w:r>
      <w:proofErr w:type="spellStart"/>
      <w:r w:rsidRPr="00624D14">
        <w:rPr>
          <w:rFonts w:cstheme="minorHAnsi"/>
          <w:sz w:val="24"/>
          <w:szCs w:val="24"/>
          <w:lang w:val="pt-BR"/>
        </w:rPr>
        <w:t>CPAEx</w:t>
      </w:r>
      <w:proofErr w:type="spellEnd"/>
      <w:r w:rsidRPr="00624D14">
        <w:rPr>
          <w:rFonts w:cstheme="minorHAnsi"/>
          <w:sz w:val="24"/>
          <w:szCs w:val="24"/>
          <w:lang w:val="pt-BR"/>
        </w:rPr>
        <w:t xml:space="preserve"> contribuiu para o desenvolvimento de um instrumento de triagem em relação a Saúde mental de candidatos ao Serviço Militar. O escopo deste protocolo está restrito apenas ao exame preliminar de aptidão ao Serviço Militar de candidatos a sol</w:t>
      </w:r>
      <w:r w:rsidRPr="00624D14">
        <w:rPr>
          <w:rFonts w:cstheme="minorHAnsi"/>
          <w:sz w:val="24"/>
          <w:szCs w:val="24"/>
          <w:lang w:val="pt-BR"/>
        </w:rPr>
        <w:t>dados. Não se constitui uma avaliação psicológica, não possui fins diagnósticos e nem tampouco de tratamento psicológico e/ou psiquiátrico.</w:t>
      </w:r>
    </w:p>
    <w:p w14:paraId="22D67021" w14:textId="77777777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  <w:t>A especificidade deste questionário permite a oficiais de seleção rastrear candidatos com desordens psicológicas pa</w:t>
      </w:r>
      <w:r w:rsidRPr="00624D14">
        <w:rPr>
          <w:rFonts w:cstheme="minorHAnsi"/>
          <w:sz w:val="24"/>
          <w:szCs w:val="24"/>
          <w:lang w:val="pt-BR"/>
        </w:rPr>
        <w:t xml:space="preserve">tentes (moderadas e graves), além de diferenciar os candidatos aptos e inaptos ao serviço militar. Como o preenchimento desses questionários leva aproximadamente 20 minutos, o instrumento de triagem, candidatos com níveis presumivelmente baixos de aptidão </w:t>
      </w:r>
      <w:r w:rsidRPr="00624D14">
        <w:rPr>
          <w:rFonts w:cstheme="minorHAnsi"/>
          <w:sz w:val="24"/>
          <w:szCs w:val="24"/>
          <w:lang w:val="pt-BR"/>
        </w:rPr>
        <w:t xml:space="preserve">precisam ser encaminhados para a Rede de Saúde Mental. Recomenda-se que candidatos com níveis moderados de aptidão sejam encaminhados para exames adicionais com profissionais especializados (psicólogos/psiquiatras). </w:t>
      </w:r>
    </w:p>
    <w:p w14:paraId="17986D25" w14:textId="77777777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  <w:t>Estudos estatísticos são necessários p</w:t>
      </w:r>
      <w:r w:rsidRPr="00624D14">
        <w:rPr>
          <w:rFonts w:cstheme="minorHAnsi"/>
          <w:sz w:val="24"/>
          <w:szCs w:val="24"/>
          <w:lang w:val="pt-BR"/>
        </w:rPr>
        <w:t xml:space="preserve">ara melhorar o poder preditivo do protocolo, em outras palavras a validade preditiva refere-se </w:t>
      </w:r>
      <w:proofErr w:type="gramStart"/>
      <w:r w:rsidRPr="00624D14">
        <w:rPr>
          <w:rFonts w:cstheme="minorHAnsi"/>
          <w:sz w:val="24"/>
          <w:szCs w:val="24"/>
          <w:lang w:val="pt-BR"/>
        </w:rPr>
        <w:t>a</w:t>
      </w:r>
      <w:proofErr w:type="gramEnd"/>
      <w:r w:rsidRPr="00624D14">
        <w:rPr>
          <w:rFonts w:cstheme="minorHAnsi"/>
          <w:sz w:val="24"/>
          <w:szCs w:val="24"/>
          <w:lang w:val="pt-BR"/>
        </w:rPr>
        <w:t xml:space="preserve"> capacidade de um instrumento avaliar com que se propõe. Revisões periódicas são relevantes, para que se possa ofertar um produto mais efetivo para o Exército B</w:t>
      </w:r>
      <w:r w:rsidRPr="00624D14">
        <w:rPr>
          <w:rFonts w:cstheme="minorHAnsi"/>
          <w:sz w:val="24"/>
          <w:szCs w:val="24"/>
          <w:lang w:val="pt-BR"/>
        </w:rPr>
        <w:t>rasileiro.</w:t>
      </w:r>
    </w:p>
    <w:p w14:paraId="4D9FDF09" w14:textId="77777777" w:rsidR="00300668" w:rsidRPr="00624D14" w:rsidRDefault="00DD33A7">
      <w:pPr>
        <w:spacing w:line="360" w:lineRule="auto"/>
        <w:jc w:val="both"/>
        <w:rPr>
          <w:rFonts w:cstheme="minorHAnsi"/>
          <w:sz w:val="24"/>
          <w:szCs w:val="24"/>
          <w:lang w:val="pt-BR"/>
        </w:rPr>
      </w:pPr>
      <w:r w:rsidRPr="00624D14">
        <w:rPr>
          <w:rFonts w:cstheme="minorHAnsi"/>
          <w:sz w:val="24"/>
          <w:szCs w:val="24"/>
          <w:lang w:val="pt-BR"/>
        </w:rPr>
        <w:tab/>
        <w:t xml:space="preserve">O </w:t>
      </w:r>
      <w:proofErr w:type="spellStart"/>
      <w:r w:rsidRPr="00624D14">
        <w:rPr>
          <w:rFonts w:cstheme="minorHAnsi"/>
          <w:sz w:val="24"/>
          <w:szCs w:val="24"/>
          <w:lang w:val="pt-BR"/>
        </w:rPr>
        <w:t>CPAEx</w:t>
      </w:r>
      <w:proofErr w:type="spellEnd"/>
      <w:r w:rsidRPr="00624D14">
        <w:rPr>
          <w:rFonts w:cstheme="minorHAnsi"/>
          <w:sz w:val="24"/>
          <w:szCs w:val="24"/>
          <w:lang w:val="pt-BR"/>
        </w:rPr>
        <w:t xml:space="preserve"> afirma que a melhoria do sistema de avaliação tem sido a preocupação do Centro de modo específico e se sente honrado de participar desse projeto em parceria com a DAP visando aprimorar a especificidade da seleção, bem como contribuir co</w:t>
      </w:r>
      <w:r w:rsidRPr="00624D14">
        <w:rPr>
          <w:rFonts w:cstheme="minorHAnsi"/>
          <w:sz w:val="24"/>
          <w:szCs w:val="24"/>
          <w:lang w:val="pt-BR"/>
        </w:rPr>
        <w:t>m a Dimensão Humana da Força.</w:t>
      </w:r>
    </w:p>
    <w:p w14:paraId="093C37C3" w14:textId="77777777" w:rsidR="00300668" w:rsidRDefault="00300668">
      <w:pPr>
        <w:spacing w:line="360" w:lineRule="auto"/>
        <w:jc w:val="both"/>
        <w:rPr>
          <w:rFonts w:cstheme="minorHAnsi"/>
          <w:lang w:val="pt-BR"/>
        </w:rPr>
      </w:pPr>
    </w:p>
    <w:p w14:paraId="6633DEFF" w14:textId="77777777" w:rsidR="00300668" w:rsidRDefault="00300668">
      <w:pPr>
        <w:spacing w:line="360" w:lineRule="auto"/>
        <w:jc w:val="both"/>
        <w:rPr>
          <w:rFonts w:cstheme="minorHAnsi"/>
          <w:lang w:val="pt-BR"/>
        </w:rPr>
      </w:pPr>
    </w:p>
    <w:p w14:paraId="6EFECE73" w14:textId="77777777" w:rsidR="00300668" w:rsidRDefault="00300668">
      <w:pPr>
        <w:spacing w:line="360" w:lineRule="auto"/>
        <w:jc w:val="both"/>
        <w:rPr>
          <w:rFonts w:cstheme="minorHAnsi"/>
          <w:lang w:val="pt-BR"/>
        </w:rPr>
      </w:pPr>
    </w:p>
    <w:p w14:paraId="40430E9C" w14:textId="77777777" w:rsidR="00300668" w:rsidRDefault="00300668">
      <w:pPr>
        <w:spacing w:line="360" w:lineRule="auto"/>
        <w:jc w:val="both"/>
        <w:rPr>
          <w:rFonts w:cstheme="minorHAnsi"/>
          <w:lang w:val="pt-BR"/>
        </w:rPr>
      </w:pPr>
    </w:p>
    <w:p w14:paraId="679441D3" w14:textId="77777777" w:rsidR="00300668" w:rsidRDefault="00DD33A7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Referências</w:t>
      </w:r>
    </w:p>
    <w:p w14:paraId="3DAE1C9C" w14:textId="19AC2CB4" w:rsidR="00300668" w:rsidRDefault="00DD33A7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 xml:space="preserve">- NIH.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  <w:lang w:val="pt-BR" w:eastAsia="pt-BR"/>
          <w14:ligatures w14:val="none"/>
        </w:rPr>
        <w:t>Depression</w:t>
      </w:r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.Disponível</w:t>
      </w:r>
      <w:proofErr w:type="spellEnd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 xml:space="preserve"> em: https://www.nimh.nih.gov/health/topics/depression/index.shtml&gt;. Acesso em 25 </w:t>
      </w:r>
      <w:proofErr w:type="spellStart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ago</w:t>
      </w:r>
      <w:proofErr w:type="spellEnd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 xml:space="preserve"> 2020</w:t>
      </w:r>
      <w:r w:rsidR="00624D14"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.</w:t>
      </w:r>
    </w:p>
    <w:p w14:paraId="5B8C6828" w14:textId="77777777" w:rsidR="00300668" w:rsidRDefault="00DD33A7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- MELROSE, S (2015). </w:t>
      </w:r>
      <w:r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Seasonal Affective Disorder: An Overview of Assessment and Treatment </w:t>
      </w:r>
      <w:r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>Approaches</w:t>
      </w: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Depression</w:t>
      </w:r>
      <w:proofErr w:type="spellEnd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Research</w:t>
      </w:r>
      <w:proofErr w:type="spellEnd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and</w:t>
      </w:r>
      <w:proofErr w:type="spellEnd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Treatment</w:t>
      </w:r>
      <w:proofErr w:type="spellEnd"/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. Vol.15. 1-6.</w:t>
      </w:r>
    </w:p>
    <w:p w14:paraId="3484BE6B" w14:textId="2F0DB1DA" w:rsidR="00300668" w:rsidRDefault="00DD33A7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- AMERICAN PSYCHIATRIC ASSOCIATION (2020). </w:t>
      </w:r>
      <w:r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What Is </w:t>
      </w:r>
      <w:proofErr w:type="gramStart"/>
      <w:r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>Depression?</w:t>
      </w: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.</w:t>
      </w:r>
      <w:proofErr w:type="gramEnd"/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 xml:space="preserve">Disponível em: </w:t>
      </w:r>
      <w:hyperlink r:id="rId10" w:history="1">
        <w:r w:rsidR="00B53FFC" w:rsidRPr="00DB0D38">
          <w:rPr>
            <w:rStyle w:val="Hyperlink"/>
            <w:rFonts w:eastAsia="Times New Roman" w:cstheme="minorHAnsi"/>
            <w:color w:val="auto"/>
            <w:kern w:val="0"/>
            <w:sz w:val="24"/>
            <w:szCs w:val="24"/>
            <w:u w:val="none"/>
            <w:lang w:val="pt-BR" w:eastAsia="pt-BR"/>
            <w14:ligatures w14:val="none"/>
          </w:rPr>
          <w:t>https://www.psychiatry.org/patients-families/depression/what-is-depression</w:t>
        </w:r>
      </w:hyperlink>
      <w:r w:rsidRPr="00DB0D38"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  <w:t>.</w:t>
      </w:r>
    </w:p>
    <w:p w14:paraId="26A316FF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3454D6AB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0CF8B55E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45778F7A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1716DE18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7F226558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65B12487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5F71A29E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1B085B5B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25A830C8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5D0AE557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3F96C26C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3B56AF6A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5CBB1D46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026C4A9C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61918431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7B4F9E61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03366F7A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16478F50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2054FE4F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3CFD1189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51B04AEE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3025A098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3283514D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181281BE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67D69D56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6711E98D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00CF3FB1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71638138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5B5A36DD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6AFF3E87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18385529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4294E7F8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770B7AF3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490EAA91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1D2F88D4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0F666137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18963AA7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p w14:paraId="747955CD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6DDD90C2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680742E8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24A70123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6FC035AC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684D0C76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395F1331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59882798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2DF0C695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3DBE4C51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56D6C502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1FD7D6B9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7FC2E5AB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42A4A724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20044027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384288CE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252DE246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133D70B7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74293D3A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4F80F107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6BFD8DB4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12EBE413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60F00E6C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0CFC6AFE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2717B2C5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3F388821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6C6D9F3D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68D0DC1F" w14:textId="38C6213B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2FB687B1" w14:textId="2EFA621A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3E4B1BE7" w14:textId="1ECD249E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576789DD" w14:textId="2F98E18D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192616B5" w14:textId="1711A69B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2D9C0D12" wp14:editId="6FE98DB8">
            <wp:simplePos x="0" y="0"/>
            <wp:positionH relativeFrom="page">
              <wp:posOffset>3516630</wp:posOffset>
            </wp:positionH>
            <wp:positionV relativeFrom="paragraph">
              <wp:posOffset>44450</wp:posOffset>
            </wp:positionV>
            <wp:extent cx="759125" cy="977830"/>
            <wp:effectExtent l="0" t="0" r="3175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9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537D8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774EB932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4F8AE48C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199AA68D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1E9BCAEA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799EB5CA" w14:textId="77777777" w:rsidR="00F01581" w:rsidRPr="00F01581" w:rsidRDefault="00F01581" w:rsidP="00F01581">
      <w:pPr>
        <w:pStyle w:val="Standard"/>
        <w:jc w:val="center"/>
        <w:rPr>
          <w:rFonts w:ascii="Tw Cen MT" w:hAnsi="Tw Cen MT"/>
          <w:b/>
          <w:bCs/>
          <w:color w:val="404040" w:themeColor="text1" w:themeTint="BF"/>
        </w:rPr>
      </w:pPr>
      <w:r w:rsidRPr="00F01581">
        <w:rPr>
          <w:rFonts w:ascii="Tw Cen MT" w:hAnsi="Tw Cen MT"/>
          <w:b/>
          <w:bCs/>
          <w:color w:val="404040" w:themeColor="text1" w:themeTint="BF"/>
        </w:rPr>
        <w:t xml:space="preserve">Contatos:  </w:t>
      </w:r>
    </w:p>
    <w:p w14:paraId="58B0FBB8" w14:textId="77777777" w:rsidR="00F01581" w:rsidRPr="00F01581" w:rsidRDefault="00F01581" w:rsidP="00F01581">
      <w:pPr>
        <w:pStyle w:val="Standard"/>
        <w:spacing w:line="276" w:lineRule="auto"/>
        <w:jc w:val="center"/>
        <w:rPr>
          <w:color w:val="404040" w:themeColor="text1" w:themeTint="BF"/>
          <w:sz w:val="22"/>
          <w:szCs w:val="22"/>
        </w:rPr>
      </w:pPr>
      <w:r w:rsidRPr="00F01581">
        <w:rPr>
          <w:rFonts w:ascii="Tw Cen MT Condensed Extra Bold" w:hAnsi="Tw Cen MT Condensed Extra Bold"/>
          <w:color w:val="404040" w:themeColor="text1" w:themeTint="BF"/>
          <w:sz w:val="22"/>
          <w:szCs w:val="22"/>
        </w:rPr>
        <w:t xml:space="preserve">E-mail: </w:t>
      </w:r>
      <w:hyperlink r:id="rId13" w:history="1">
        <w:r w:rsidRPr="00F01581">
          <w:rPr>
            <w:rFonts w:ascii="Tw Cen MT Condensed Extra Bold" w:hAnsi="Tw Cen MT Condensed Extra Bold"/>
            <w:color w:val="404040" w:themeColor="text1" w:themeTint="BF"/>
            <w:sz w:val="22"/>
            <w:szCs w:val="22"/>
          </w:rPr>
          <w:t>cpaexcomsoc@gmail.com</w:t>
        </w:r>
      </w:hyperlink>
    </w:p>
    <w:p w14:paraId="18B5AD12" w14:textId="77777777" w:rsidR="00F01581" w:rsidRPr="00F01581" w:rsidRDefault="00F01581" w:rsidP="00F01581">
      <w:pPr>
        <w:pStyle w:val="Standard"/>
        <w:spacing w:line="276" w:lineRule="auto"/>
        <w:jc w:val="center"/>
        <w:rPr>
          <w:rFonts w:ascii="Tw Cen MT Condensed Extra Bold" w:hAnsi="Tw Cen MT Condensed Extra Bold"/>
          <w:color w:val="404040" w:themeColor="text1" w:themeTint="BF"/>
          <w:sz w:val="22"/>
          <w:szCs w:val="22"/>
        </w:rPr>
      </w:pPr>
      <w:r w:rsidRPr="00F01581">
        <w:rPr>
          <w:rFonts w:ascii="Tw Cen MT Condensed Extra Bold" w:hAnsi="Tw Cen MT Condensed Extra Bold"/>
          <w:color w:val="404040" w:themeColor="text1" w:themeTint="BF"/>
          <w:sz w:val="22"/>
          <w:szCs w:val="22"/>
        </w:rPr>
        <w:t xml:space="preserve">Telefone: (21) 3223-5056 / </w:t>
      </w:r>
      <w:proofErr w:type="spellStart"/>
      <w:r w:rsidRPr="00F01581">
        <w:rPr>
          <w:rFonts w:ascii="Tw Cen MT Condensed Extra Bold" w:hAnsi="Tw Cen MT Condensed Extra Bold"/>
          <w:color w:val="404040" w:themeColor="text1" w:themeTint="BF"/>
          <w:sz w:val="22"/>
          <w:szCs w:val="22"/>
        </w:rPr>
        <w:t>RITEx</w:t>
      </w:r>
      <w:proofErr w:type="spellEnd"/>
      <w:r w:rsidRPr="00F01581">
        <w:rPr>
          <w:rFonts w:ascii="Tw Cen MT Condensed Extra Bold" w:hAnsi="Tw Cen MT Condensed Extra Bold"/>
          <w:color w:val="404040" w:themeColor="text1" w:themeTint="BF"/>
          <w:sz w:val="22"/>
          <w:szCs w:val="22"/>
        </w:rPr>
        <w:t xml:space="preserve"> 810-7298</w:t>
      </w:r>
    </w:p>
    <w:p w14:paraId="0CBD3C3F" w14:textId="77777777" w:rsidR="00F01581" w:rsidRPr="00F01581" w:rsidRDefault="00F01581" w:rsidP="00F01581">
      <w:pPr>
        <w:pStyle w:val="Standard"/>
        <w:spacing w:line="276" w:lineRule="auto"/>
        <w:jc w:val="center"/>
        <w:rPr>
          <w:color w:val="404040" w:themeColor="text1" w:themeTint="BF"/>
          <w:sz w:val="22"/>
          <w:szCs w:val="22"/>
        </w:rPr>
      </w:pPr>
      <w:r w:rsidRPr="00F01581">
        <w:rPr>
          <w:rStyle w:val="StrongEmphasis"/>
          <w:rFonts w:ascii="Tw Cen MT Condensed Extra Bold" w:hAnsi="Tw Cen MT Condensed Extra Bold"/>
          <w:color w:val="404040" w:themeColor="text1" w:themeTint="BF"/>
          <w:sz w:val="22"/>
          <w:szCs w:val="22"/>
        </w:rPr>
        <w:t>Endereço:</w:t>
      </w:r>
      <w:r w:rsidRPr="00F01581">
        <w:rPr>
          <w:rFonts w:ascii="Tw Cen MT Condensed Extra Bold" w:hAnsi="Tw Cen MT Condensed Extra Bold"/>
          <w:b/>
          <w:bCs/>
          <w:color w:val="404040" w:themeColor="text1" w:themeTint="BF"/>
          <w:sz w:val="22"/>
          <w:szCs w:val="22"/>
        </w:rPr>
        <w:t xml:space="preserve"> </w:t>
      </w:r>
      <w:r w:rsidRPr="00F01581">
        <w:rPr>
          <w:rFonts w:ascii="Tw Cen MT Condensed Extra Bold" w:hAnsi="Tw Cen MT Condensed Extra Bold"/>
          <w:color w:val="404040" w:themeColor="text1" w:themeTint="BF"/>
          <w:sz w:val="22"/>
          <w:szCs w:val="22"/>
        </w:rPr>
        <w:t>Praça Almirante Júlio de Noronha, S/N</w:t>
      </w:r>
      <w:r w:rsidRPr="00F01581">
        <w:rPr>
          <w:rFonts w:ascii="Tw Cen MT Condensed Extra Bold" w:hAnsi="Tw Cen MT Condensed Extra Bold"/>
          <w:color w:val="404040" w:themeColor="text1" w:themeTint="BF"/>
          <w:sz w:val="22"/>
          <w:szCs w:val="22"/>
        </w:rPr>
        <w:br/>
      </w:r>
      <w:r w:rsidRPr="00F01581">
        <w:rPr>
          <w:rStyle w:val="StrongEmphasis"/>
          <w:rFonts w:ascii="Tw Cen MT Condensed Extra Bold" w:hAnsi="Tw Cen MT Condensed Extra Bold"/>
          <w:color w:val="404040" w:themeColor="text1" w:themeTint="BF"/>
          <w:sz w:val="22"/>
          <w:szCs w:val="22"/>
        </w:rPr>
        <w:t>CEP:</w:t>
      </w:r>
      <w:r w:rsidRPr="00F01581">
        <w:rPr>
          <w:rFonts w:ascii="Tw Cen MT Condensed Extra Bold" w:hAnsi="Tw Cen MT Condensed Extra Bold"/>
          <w:color w:val="404040" w:themeColor="text1" w:themeTint="BF"/>
          <w:sz w:val="22"/>
          <w:szCs w:val="22"/>
        </w:rPr>
        <w:t xml:space="preserve"> 22010-020 - Leme/Rio de Janeiro-RJ</w:t>
      </w:r>
    </w:p>
    <w:p w14:paraId="52BCF2E9" w14:textId="77777777" w:rsidR="00F01581" w:rsidRP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404040" w:themeColor="text1" w:themeTint="BF"/>
          <w:sz w:val="28"/>
          <w:szCs w:val="28"/>
        </w:rPr>
      </w:pPr>
    </w:p>
    <w:p w14:paraId="35BFAD10" w14:textId="77777777" w:rsidR="00F01581" w:rsidRDefault="00F01581" w:rsidP="00F01581">
      <w:pPr>
        <w:pStyle w:val="Standard"/>
        <w:jc w:val="center"/>
        <w:rPr>
          <w:rFonts w:ascii="Tw Cen MT Condensed Extra Bold" w:hAnsi="Tw Cen MT Condensed Extra Bold"/>
          <w:b/>
          <w:bCs/>
          <w:color w:val="3B3838" w:themeColor="background2" w:themeShade="40"/>
          <w:sz w:val="28"/>
          <w:szCs w:val="28"/>
        </w:rPr>
      </w:pPr>
    </w:p>
    <w:p w14:paraId="121F2B77" w14:textId="77777777" w:rsidR="00B53FFC" w:rsidRDefault="00B53FFC">
      <w:pPr>
        <w:spacing w:after="0" w:line="300" w:lineRule="atLeast"/>
        <w:ind w:left="360"/>
        <w:jc w:val="both"/>
        <w:rPr>
          <w:rFonts w:eastAsia="Times New Roman" w:cstheme="minorHAnsi"/>
          <w:kern w:val="0"/>
          <w:sz w:val="24"/>
          <w:szCs w:val="24"/>
          <w:lang w:val="pt-BR" w:eastAsia="pt-BR"/>
          <w14:ligatures w14:val="none"/>
        </w:rPr>
      </w:pPr>
    </w:p>
    <w:sectPr w:rsidR="00B53FFC" w:rsidSect="00F01581">
      <w:headerReference w:type="default" r:id="rId14"/>
      <w:pgSz w:w="12240" w:h="15840"/>
      <w:pgMar w:top="567" w:right="502" w:bottom="426" w:left="458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F9AF" w14:textId="77777777" w:rsidR="007C417E" w:rsidRDefault="007C417E">
      <w:pPr>
        <w:spacing w:after="0" w:line="240" w:lineRule="auto"/>
      </w:pPr>
      <w:r>
        <w:separator/>
      </w:r>
    </w:p>
  </w:endnote>
  <w:endnote w:type="continuationSeparator" w:id="0">
    <w:p w14:paraId="090B2FED" w14:textId="77777777" w:rsidR="007C417E" w:rsidRDefault="007C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1BEEC" w14:textId="77777777" w:rsidR="007C417E" w:rsidRDefault="007C417E">
      <w:pPr>
        <w:spacing w:after="0" w:line="240" w:lineRule="auto"/>
      </w:pPr>
      <w:r>
        <w:separator/>
      </w:r>
    </w:p>
  </w:footnote>
  <w:footnote w:type="continuationSeparator" w:id="0">
    <w:p w14:paraId="65A18ADE" w14:textId="77777777" w:rsidR="007C417E" w:rsidRDefault="007C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2DC9" w14:textId="77777777" w:rsidR="00300668" w:rsidRDefault="00DD33A7">
    <w:pPr>
      <w:pStyle w:val="Cabealho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6111" w14:textId="7714550D" w:rsidR="00300668" w:rsidRPr="009E30BC" w:rsidRDefault="00DD33A7" w:rsidP="009E30BC">
    <w:pPr>
      <w:pStyle w:val="Cabealho"/>
      <w:rPr>
        <w:b/>
        <w:bCs/>
        <w:i/>
        <w:iCs/>
      </w:rPr>
    </w:pPr>
    <w:r w:rsidRPr="009E30BC">
      <w:rPr>
        <w:b/>
        <w:bCs/>
        <w:i/>
        <w:iCs/>
      </w:rPr>
      <w:t xml:space="preserve">PROTOCOLO SAD </w:t>
    </w:r>
    <w:r w:rsidR="009E30BC">
      <w:rPr>
        <w:b/>
        <w:bCs/>
        <w:i/>
        <w:iCs/>
      </w:rPr>
      <w:t>………………………………………………………………………………………………………………………………………………………….2023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421"/>
    <w:multiLevelType w:val="multilevel"/>
    <w:tmpl w:val="DEDA0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334A59"/>
    <w:multiLevelType w:val="multilevel"/>
    <w:tmpl w:val="0504E97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68"/>
    <w:rsid w:val="000576A5"/>
    <w:rsid w:val="00113960"/>
    <w:rsid w:val="00187D17"/>
    <w:rsid w:val="00300668"/>
    <w:rsid w:val="00362286"/>
    <w:rsid w:val="005A0829"/>
    <w:rsid w:val="00624D14"/>
    <w:rsid w:val="00682130"/>
    <w:rsid w:val="00720915"/>
    <w:rsid w:val="007C417E"/>
    <w:rsid w:val="009116BE"/>
    <w:rsid w:val="00946498"/>
    <w:rsid w:val="009E30BC"/>
    <w:rsid w:val="00B53FFC"/>
    <w:rsid w:val="00C20A71"/>
    <w:rsid w:val="00DB0D38"/>
    <w:rsid w:val="00F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9021F"/>
  <w15:docId w15:val="{4C28125E-464B-43DD-B158-13DD763E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7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0289E"/>
  </w:style>
  <w:style w:type="character" w:customStyle="1" w:styleId="RodapChar">
    <w:name w:val="Rodapé Char"/>
    <w:basedOn w:val="Fontepargpadro"/>
    <w:link w:val="Rodap"/>
    <w:uiPriority w:val="99"/>
    <w:qFormat/>
    <w:rsid w:val="00D0289E"/>
  </w:style>
  <w:style w:type="character" w:customStyle="1" w:styleId="Fontepargpadro5">
    <w:name w:val="Fonte parág. padrão5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LO-Normal1"/>
    <w:qFormat/>
    <w:pPr>
      <w:spacing w:line="240" w:lineRule="auto"/>
      <w:ind w:left="720"/>
    </w:pPr>
    <w:rPr>
      <w:rFonts w:cs="Calib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0289E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0289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1">
    <w:name w:val="LO-Normal1"/>
    <w:qFormat/>
    <w:pPr>
      <w:widowControl w:val="0"/>
      <w:spacing w:line="259" w:lineRule="auto"/>
      <w:jc w:val="center"/>
      <w:textAlignment w:val="baseline"/>
    </w:pPr>
    <w:rPr>
      <w:rFonts w:ascii="Arial" w:eastAsia="Droid Sans Fallback" w:hAnsi="Arial" w:cs="FreeSans"/>
      <w:color w:val="00000A"/>
      <w:szCs w:val="24"/>
      <w:lang w:val="pt-BR" w:eastAsia="zh-CN" w:bidi="hi-I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97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3FF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53FFC"/>
    <w:rPr>
      <w:color w:val="605E5C"/>
      <w:shd w:val="clear" w:color="auto" w:fill="E1DFDD"/>
    </w:rPr>
  </w:style>
  <w:style w:type="paragraph" w:customStyle="1" w:styleId="Standard">
    <w:name w:val="Standard"/>
    <w:rsid w:val="00F01581"/>
    <w:pPr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pt-BR" w:eastAsia="zh-CN" w:bidi="hi-IN"/>
      <w14:ligatures w14:val="none"/>
    </w:rPr>
  </w:style>
  <w:style w:type="character" w:customStyle="1" w:styleId="StrongEmphasis">
    <w:name w:val="Strong Emphasis"/>
    <w:rsid w:val="00F0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paexcomsoc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sychiatry.org/patients-families/depression/what-is-depress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Rodrigues de Siqueira</dc:creator>
  <dc:description/>
  <cp:lastModifiedBy>Andre Luiz Bifano da Silva</cp:lastModifiedBy>
  <cp:revision>2</cp:revision>
  <cp:lastPrinted>2023-05-12T13:46:00Z</cp:lastPrinted>
  <dcterms:created xsi:type="dcterms:W3CDTF">2023-06-29T19:37:00Z</dcterms:created>
  <dcterms:modified xsi:type="dcterms:W3CDTF">2023-06-29T19:37:00Z</dcterms:modified>
  <dc:language>pt-BR</dc:language>
</cp:coreProperties>
</file>