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2F8" w:rsidRDefault="00BA5C0B">
      <w:pPr>
        <w:spacing w:after="0" w:line="238" w:lineRule="auto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CHECK LIST PARA O PROCESSAMENTO E O PAGAMENTO DE AUXÍLIO-FUNERAL PARA O REQUERENTE 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>MILITAR</w:t>
      </w:r>
      <w:r>
        <w:rPr>
          <w:rFonts w:ascii="Times New Roman" w:eastAsia="Times New Roman" w:hAnsi="Times New Roman" w:cs="Times New Roman"/>
          <w:b/>
          <w:sz w:val="24"/>
        </w:rPr>
        <w:t xml:space="preserve">. </w:t>
      </w:r>
    </w:p>
    <w:p w:rsidR="00A142F8" w:rsidRDefault="00BA5C0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176" w:type="dxa"/>
        <w:tblInd w:w="-108" w:type="dxa"/>
        <w:tblCellMar>
          <w:top w:w="0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8366"/>
        <w:gridCol w:w="1277"/>
      </w:tblGrid>
      <w:tr w:rsidR="00A142F8">
        <w:trPr>
          <w:trHeight w:val="5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2F8" w:rsidRDefault="00BA5C0B">
            <w:pPr>
              <w:spacing w:after="0"/>
              <w:ind w:left="1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2F8" w:rsidRDefault="00BA5C0B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DOCUMENTOS </w:t>
            </w:r>
          </w:p>
        </w:tc>
      </w:tr>
      <w:tr w:rsidR="00A142F8">
        <w:trPr>
          <w:trHeight w:val="52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2F8" w:rsidRDefault="00BA5C0B">
            <w:pPr>
              <w:spacing w:after="0"/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2F8" w:rsidRDefault="00BA5C0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Capa do Processo.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2F8" w:rsidRDefault="00BA5C0B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142F8">
        <w:trPr>
          <w:trHeight w:val="5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2F8" w:rsidRDefault="00BA5C0B">
            <w:pPr>
              <w:spacing w:after="0"/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2F8" w:rsidRDefault="00BA5C0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Capeador.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2F8" w:rsidRDefault="00BA5C0B">
            <w:pPr>
              <w:spacing w:after="0"/>
              <w:ind w:right="56"/>
              <w:jc w:val="center"/>
            </w:pPr>
            <w:r>
              <w:t xml:space="preserve"> </w:t>
            </w:r>
          </w:p>
        </w:tc>
      </w:tr>
      <w:tr w:rsidR="00A142F8">
        <w:trPr>
          <w:trHeight w:val="5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2F8" w:rsidRDefault="00BA5C0B">
            <w:pPr>
              <w:spacing w:after="0"/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2F8" w:rsidRDefault="00BA5C0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Requerimento do Interessado.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2F8" w:rsidRDefault="00BA5C0B">
            <w:pPr>
              <w:spacing w:after="0"/>
              <w:ind w:right="56"/>
              <w:jc w:val="center"/>
            </w:pPr>
            <w:r>
              <w:t xml:space="preserve"> </w:t>
            </w:r>
          </w:p>
        </w:tc>
      </w:tr>
      <w:tr w:rsidR="00A142F8">
        <w:trPr>
          <w:trHeight w:val="5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2F8" w:rsidRDefault="00BA5C0B">
            <w:pPr>
              <w:spacing w:after="0"/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2F8" w:rsidRDefault="00BA5C0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Averbação do Requerimento.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2F8" w:rsidRDefault="00BA5C0B">
            <w:pPr>
              <w:spacing w:after="0"/>
              <w:ind w:right="56"/>
              <w:jc w:val="center"/>
            </w:pPr>
            <w:r>
              <w:t xml:space="preserve"> </w:t>
            </w:r>
          </w:p>
        </w:tc>
      </w:tr>
      <w:tr w:rsidR="00A142F8">
        <w:trPr>
          <w:trHeight w:val="5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2F8" w:rsidRDefault="00BA5C0B">
            <w:pPr>
              <w:spacing w:after="0"/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2F8" w:rsidRDefault="00BA5C0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Informação do Requerimento.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2F8" w:rsidRDefault="00BA5C0B">
            <w:pPr>
              <w:spacing w:after="0"/>
              <w:ind w:right="56"/>
              <w:jc w:val="center"/>
            </w:pPr>
            <w:r>
              <w:t xml:space="preserve"> </w:t>
            </w:r>
          </w:p>
        </w:tc>
      </w:tr>
      <w:tr w:rsidR="00A142F8">
        <w:trPr>
          <w:trHeight w:val="5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2F8" w:rsidRDefault="00BA5C0B">
            <w:pPr>
              <w:spacing w:after="0"/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2F8" w:rsidRDefault="00BA5C0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Cópia da Certidão de Óbito.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2F8" w:rsidRDefault="00BA5C0B">
            <w:pPr>
              <w:spacing w:after="0"/>
              <w:ind w:right="56"/>
              <w:jc w:val="center"/>
            </w:pPr>
            <w:r>
              <w:t xml:space="preserve"> </w:t>
            </w:r>
          </w:p>
        </w:tc>
      </w:tr>
      <w:tr w:rsidR="00A142F8">
        <w:trPr>
          <w:trHeight w:val="8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2F8" w:rsidRDefault="00BA5C0B">
            <w:pPr>
              <w:spacing w:after="0"/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2F8" w:rsidRDefault="00BA5C0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Cópia do documento de identificação com CPF do militar requerente 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do(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a) dependente falecido(a).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2F8" w:rsidRDefault="00BA5C0B">
            <w:pPr>
              <w:spacing w:after="0"/>
              <w:ind w:right="56"/>
              <w:jc w:val="center"/>
            </w:pPr>
            <w:r>
              <w:t xml:space="preserve"> </w:t>
            </w:r>
          </w:p>
        </w:tc>
      </w:tr>
      <w:tr w:rsidR="00A142F8">
        <w:trPr>
          <w:trHeight w:val="52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2F8" w:rsidRDefault="00BA5C0B">
            <w:pPr>
              <w:spacing w:after="0"/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2F8" w:rsidRDefault="00BA5C0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Espelho do contracheque do militar no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mês e ano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do fato gerador.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2F8" w:rsidRDefault="00BA5C0B">
            <w:pPr>
              <w:spacing w:after="0"/>
              <w:ind w:right="56"/>
              <w:jc w:val="center"/>
            </w:pPr>
            <w:r>
              <w:t xml:space="preserve"> </w:t>
            </w:r>
          </w:p>
        </w:tc>
      </w:tr>
      <w:tr w:rsidR="00A142F8">
        <w:trPr>
          <w:trHeight w:val="8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2F8" w:rsidRDefault="00BA5C0B">
            <w:pPr>
              <w:spacing w:after="0"/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2F8" w:rsidRDefault="00BA5C0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Extrato da consulta sobre domicílio bancário do credor no SIAFI (CONDOMCRED), comprovando a conta corrente do requerente.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2F8" w:rsidRDefault="00BA5C0B">
            <w:pPr>
              <w:spacing w:after="0"/>
              <w:ind w:right="56"/>
              <w:jc w:val="center"/>
            </w:pPr>
            <w:r>
              <w:t xml:space="preserve"> </w:t>
            </w:r>
          </w:p>
        </w:tc>
      </w:tr>
      <w:tr w:rsidR="00A142F8">
        <w:trPr>
          <w:trHeight w:val="5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2F8" w:rsidRDefault="00BA5C0B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2F8" w:rsidRDefault="00BA5C0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Cópia de documento que comprove a dependência econômica.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2F8" w:rsidRDefault="00BA5C0B">
            <w:pPr>
              <w:spacing w:after="0"/>
              <w:ind w:right="56"/>
              <w:jc w:val="center"/>
            </w:pPr>
            <w:r>
              <w:t xml:space="preserve"> </w:t>
            </w:r>
          </w:p>
        </w:tc>
      </w:tr>
      <w:tr w:rsidR="00A142F8">
        <w:trPr>
          <w:trHeight w:val="8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2F8" w:rsidRDefault="00BA5C0B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2F8" w:rsidRDefault="00BA5C0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Folha de cálculo (valores superiores a 4 (quatro)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soldos de capitão para ser informado à DAP).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2F8" w:rsidRDefault="00BA5C0B">
            <w:pPr>
              <w:spacing w:after="0"/>
              <w:ind w:right="56"/>
              <w:jc w:val="center"/>
            </w:pPr>
            <w:r>
              <w:t xml:space="preserve"> </w:t>
            </w:r>
          </w:p>
        </w:tc>
      </w:tr>
      <w:tr w:rsidR="00A142F8">
        <w:trPr>
          <w:trHeight w:val="5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2F8" w:rsidRDefault="00BA5C0B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2F8" w:rsidRDefault="00BA5C0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Solicitação de Pagamento.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2F8" w:rsidRDefault="00BA5C0B">
            <w:pPr>
              <w:spacing w:after="0"/>
              <w:ind w:right="56"/>
              <w:jc w:val="center"/>
            </w:pPr>
            <w:r>
              <w:t xml:space="preserve"> </w:t>
            </w:r>
          </w:p>
        </w:tc>
      </w:tr>
      <w:tr w:rsidR="00A142F8">
        <w:trPr>
          <w:trHeight w:val="52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2F8" w:rsidRDefault="00BA5C0B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2F8" w:rsidRDefault="00BA5C0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Declaração Negativa de Ação Judicial.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2F8" w:rsidRDefault="00BA5C0B">
            <w:pPr>
              <w:spacing w:after="0"/>
              <w:ind w:right="56"/>
              <w:jc w:val="center"/>
            </w:pPr>
            <w:r>
              <w:t xml:space="preserve"> </w:t>
            </w:r>
          </w:p>
        </w:tc>
      </w:tr>
    </w:tbl>
    <w:p w:rsidR="00A142F8" w:rsidRDefault="00BA5C0B">
      <w:pPr>
        <w:spacing w:after="14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42F8" w:rsidRDefault="00BA5C0B">
      <w:pPr>
        <w:spacing w:after="0"/>
      </w:pPr>
      <w:r>
        <w:rPr>
          <w:rFonts w:ascii="Times New Roman" w:eastAsia="Times New Roman" w:hAnsi="Times New Roman" w:cs="Times New Roman"/>
          <w:b/>
          <w:color w:val="FF0000"/>
          <w:sz w:val="42"/>
          <w:shd w:val="clear" w:color="auto" w:fill="FFFF00"/>
        </w:rPr>
        <w:t>Observação</w:t>
      </w:r>
      <w:r>
        <w:rPr>
          <w:rFonts w:ascii="Times New Roman" w:eastAsia="Times New Roman" w:hAnsi="Times New Roman" w:cs="Times New Roman"/>
          <w:color w:val="FF0000"/>
          <w:sz w:val="42"/>
          <w:shd w:val="clear" w:color="auto" w:fill="FFFF00"/>
        </w:rPr>
        <w:t>: O processo deve ser montado nesta ordem.</w:t>
      </w:r>
      <w:r>
        <w:rPr>
          <w:rFonts w:ascii="Times New Roman" w:eastAsia="Times New Roman" w:hAnsi="Times New Roman" w:cs="Times New Roman"/>
          <w:color w:val="FF0000"/>
          <w:sz w:val="42"/>
        </w:rPr>
        <w:t xml:space="preserve"> </w:t>
      </w:r>
    </w:p>
    <w:p w:rsidR="00A142F8" w:rsidRDefault="00BA5C0B">
      <w:pPr>
        <w:spacing w:after="0"/>
      </w:pPr>
      <w:r>
        <w:rPr>
          <w:rFonts w:ascii="Times New Roman" w:eastAsia="Times New Roman" w:hAnsi="Times New Roman" w:cs="Times New Roman"/>
          <w:color w:val="FF0000"/>
          <w:sz w:val="42"/>
        </w:rPr>
        <w:t xml:space="preserve"> </w:t>
      </w:r>
    </w:p>
    <w:p w:rsidR="00A142F8" w:rsidRDefault="00BA5C0B">
      <w:pPr>
        <w:spacing w:after="0"/>
      </w:pPr>
      <w:r>
        <w:rPr>
          <w:rFonts w:ascii="Times New Roman" w:eastAsia="Times New Roman" w:hAnsi="Times New Roman" w:cs="Times New Roman"/>
          <w:b/>
          <w:color w:val="FF0000"/>
          <w:sz w:val="42"/>
          <w:shd w:val="clear" w:color="auto" w:fill="FFFF00"/>
        </w:rPr>
        <w:t>Endereço eletrônico:</w:t>
      </w:r>
      <w:r>
        <w:rPr>
          <w:rFonts w:ascii="Times New Roman" w:eastAsia="Times New Roman" w:hAnsi="Times New Roman" w:cs="Times New Roman"/>
          <w:b/>
          <w:color w:val="FF0000"/>
          <w:sz w:val="42"/>
        </w:rPr>
        <w:t xml:space="preserve"> </w:t>
      </w:r>
    </w:p>
    <w:p w:rsidR="00A142F8" w:rsidRDefault="00BA5C0B">
      <w:pPr>
        <w:spacing w:after="0"/>
      </w:pPr>
      <w:hyperlink r:id="rId4">
        <w:r>
          <w:rPr>
            <w:color w:val="0000FF"/>
            <w:u w:val="single" w:color="0000FF"/>
          </w:rPr>
          <w:t>http://www.dap.eb.mil.br/index.php/component/content/article/60</w:t>
        </w:r>
      </w:hyperlink>
      <w:hyperlink r:id="rId5">
        <w:r>
          <w:rPr>
            <w:color w:val="0000FF"/>
            <w:u w:val="single" w:color="0000FF"/>
          </w:rPr>
          <w:t>-</w:t>
        </w:r>
      </w:hyperlink>
      <w:hyperlink r:id="rId6">
        <w:r>
          <w:rPr>
            <w:color w:val="0000FF"/>
            <w:u w:val="single" w:color="0000FF"/>
          </w:rPr>
          <w:t>assistenc</w:t>
        </w:r>
        <w:r>
          <w:rPr>
            <w:color w:val="0000FF"/>
            <w:u w:val="single" w:color="0000FF"/>
          </w:rPr>
          <w:t>ia</w:t>
        </w:r>
      </w:hyperlink>
      <w:hyperlink r:id="rId7">
        <w:r>
          <w:rPr>
            <w:color w:val="0000FF"/>
            <w:u w:val="single" w:color="0000FF"/>
          </w:rPr>
          <w:t>-</w:t>
        </w:r>
      </w:hyperlink>
      <w:hyperlink r:id="rId8">
        <w:r>
          <w:rPr>
            <w:color w:val="0000FF"/>
            <w:u w:val="single" w:color="0000FF"/>
          </w:rPr>
          <w:t>socia</w:t>
        </w:r>
        <w:r>
          <w:rPr>
            <w:color w:val="0000FF"/>
            <w:u w:val="single" w:color="0000FF"/>
          </w:rPr>
          <w:t>l/90</w:t>
        </w:r>
      </w:hyperlink>
      <w:hyperlink r:id="rId9">
        <w:r>
          <w:rPr>
            <w:color w:val="0000FF"/>
            <w:u w:val="single" w:color="0000FF"/>
          </w:rPr>
          <w:t>-</w:t>
        </w:r>
      </w:hyperlink>
      <w:hyperlink r:id="rId10">
        <w:r>
          <w:rPr>
            <w:color w:val="0000FF"/>
            <w:u w:val="single" w:color="0000FF"/>
          </w:rPr>
          <w:t>aux</w:t>
        </w:r>
        <w:r>
          <w:rPr>
            <w:color w:val="0000FF"/>
            <w:u w:val="single" w:color="0000FF"/>
          </w:rPr>
          <w:t>ilio</w:t>
        </w:r>
      </w:hyperlink>
      <w:hyperlink r:id="rId11">
        <w:r>
          <w:rPr>
            <w:color w:val="0000FF"/>
            <w:u w:val="single" w:color="0000FF"/>
          </w:rPr>
          <w:t>-</w:t>
        </w:r>
      </w:hyperlink>
      <w:hyperlink r:id="rId12">
        <w:r>
          <w:rPr>
            <w:color w:val="0000FF"/>
            <w:u w:val="single" w:color="0000FF"/>
          </w:rPr>
          <w:t>fun</w:t>
        </w:r>
        <w:r>
          <w:rPr>
            <w:color w:val="0000FF"/>
            <w:u w:val="single" w:color="0000FF"/>
          </w:rPr>
          <w:t>eral</w:t>
        </w:r>
      </w:hyperlink>
      <w:hyperlink r:id="rId13">
        <w:r>
          <w:rPr>
            <w:rFonts w:ascii="Times New Roman" w:eastAsia="Times New Roman" w:hAnsi="Times New Roman" w:cs="Times New Roman"/>
            <w:color w:val="FF0000"/>
            <w:sz w:val="42"/>
          </w:rPr>
          <w:t xml:space="preserve"> </w:t>
        </w:r>
      </w:hyperlink>
    </w:p>
    <w:sectPr w:rsidR="00A142F8">
      <w:pgSz w:w="11906" w:h="16838"/>
      <w:pgMar w:top="1399" w:right="103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F8"/>
    <w:rsid w:val="00A142F8"/>
    <w:rsid w:val="00BA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8E871-595D-46DC-97F2-A0D0E7E8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ipas.eb.mil.br/index.php/component/content/article/60-assistencia-social/90-auxilio-funeral" TargetMode="External"/><Relationship Id="rId13" Type="http://schemas.openxmlformats.org/officeDocument/2006/relationships/hyperlink" Target="http://www.dcipas.eb.mil.br/index.php/component/content/article/60-assistencia-social/90-auxilio-funer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cipas.eb.mil.br/index.php/component/content/article/60-assistencia-social/90-auxilio-funeral" TargetMode="External"/><Relationship Id="rId12" Type="http://schemas.openxmlformats.org/officeDocument/2006/relationships/hyperlink" Target="http://www.dcipas.eb.mil.br/index.php/component/content/article/60-assistencia-social/90-auxilio-funer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cipas.eb.mil.br/index.php/component/content/article/60-assistencia-social/90-auxilio-funeral" TargetMode="External"/><Relationship Id="rId11" Type="http://schemas.openxmlformats.org/officeDocument/2006/relationships/hyperlink" Target="http://www.dcipas.eb.mil.br/index.php/component/content/article/60-assistencia-social/90-auxilio-funeral" TargetMode="External"/><Relationship Id="rId5" Type="http://schemas.openxmlformats.org/officeDocument/2006/relationships/hyperlink" Target="http://www.dcipas.eb.mil.br/index.php/component/content/article/60-assistencia-social/90-auxilio-funera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dcipas.eb.mil.br/index.php/component/content/article/60-assistencia-social/90-auxilio-funeral" TargetMode="External"/><Relationship Id="rId4" Type="http://schemas.openxmlformats.org/officeDocument/2006/relationships/hyperlink" Target="http://www.dcipas.eb.mil.br/index.php/component/content/article/60-assistencia-social/90-auxilio-funeral" TargetMode="External"/><Relationship Id="rId9" Type="http://schemas.openxmlformats.org/officeDocument/2006/relationships/hyperlink" Target="http://www.dcipas.eb.mil.br/index.php/component/content/article/60-assistencia-social/90-auxilio-funer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Silva</dc:creator>
  <cp:keywords/>
  <cp:lastModifiedBy>Odenir Calderaro Cristani</cp:lastModifiedBy>
  <cp:revision>2</cp:revision>
  <dcterms:created xsi:type="dcterms:W3CDTF">2023-03-15T17:35:00Z</dcterms:created>
  <dcterms:modified xsi:type="dcterms:W3CDTF">2023-03-15T17:35:00Z</dcterms:modified>
</cp:coreProperties>
</file>