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FA" w:rsidRPr="00E75AD6" w:rsidRDefault="00AB6BFA" w:rsidP="001C1884">
      <w:pPr>
        <w:spacing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ANEXO A</w:t>
      </w:r>
    </w:p>
    <w:p w:rsidR="00AB6BFA" w:rsidRDefault="00AB6BFA" w:rsidP="001C1884">
      <w:pPr>
        <w:spacing w:after="120"/>
        <w:jc w:val="center"/>
        <w:rPr>
          <w:sz w:val="24"/>
          <w:szCs w:val="24"/>
        </w:rPr>
      </w:pPr>
      <w:r w:rsidRPr="00E75AD6">
        <w:rPr>
          <w:b/>
          <w:sz w:val="24"/>
          <w:szCs w:val="24"/>
        </w:rPr>
        <w:t>(MODELO DE REQUERIMENTO DE CONVERSÃO DE “LE” EM PECÚNIA</w:t>
      </w:r>
      <w:r>
        <w:rPr>
          <w:sz w:val="24"/>
          <w:szCs w:val="24"/>
        </w:rPr>
        <w:t>)</w:t>
      </w:r>
    </w:p>
    <w:p w:rsidR="00AB6BFA" w:rsidRDefault="00AB6BFA" w:rsidP="00AB6BFA">
      <w:pPr>
        <w:jc w:val="center"/>
        <w:rPr>
          <w:sz w:val="24"/>
          <w:szCs w:val="24"/>
        </w:rPr>
      </w:pPr>
    </w:p>
    <w:p w:rsidR="00AB6BFA" w:rsidRPr="009B7573" w:rsidRDefault="00AB6BFA" w:rsidP="00AB6BFA">
      <w:pPr>
        <w:jc w:val="center"/>
        <w:rPr>
          <w:b/>
          <w:bCs/>
        </w:rPr>
      </w:pPr>
    </w:p>
    <w:p w:rsidR="00AB6BFA" w:rsidRPr="009B7573" w:rsidRDefault="00AB6BFA" w:rsidP="00AB6BFA">
      <w:pPr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</w:rPr>
      </w:pPr>
      <w:r w:rsidRPr="009B7573">
        <w:rPr>
          <w:b/>
          <w:bCs/>
          <w:sz w:val="24"/>
          <w:szCs w:val="24"/>
        </w:rPr>
        <w:t>Requerimento</w:t>
      </w:r>
    </w:p>
    <w:p w:rsidR="00AB6BFA" w:rsidRPr="009B7573" w:rsidRDefault="00AB6BFA" w:rsidP="00AB6BFA">
      <w:pPr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</w:rPr>
      </w:pPr>
      <w:r w:rsidRPr="009B7573">
        <w:rPr>
          <w:b/>
          <w:bCs/>
          <w:sz w:val="24"/>
          <w:szCs w:val="24"/>
        </w:rPr>
        <w:t>EB: 00000.000000/0000-00 (NUP/NUD)</w:t>
      </w:r>
    </w:p>
    <w:p w:rsidR="00AB6BFA" w:rsidRPr="00E179E9" w:rsidRDefault="00AB6BFA" w:rsidP="00AB6BFA">
      <w:pPr>
        <w:autoSpaceDE w:val="0"/>
        <w:autoSpaceDN w:val="0"/>
        <w:adjustRightInd w:val="0"/>
        <w:spacing w:before="120"/>
        <w:outlineLvl w:val="0"/>
        <w:rPr>
          <w:sz w:val="24"/>
          <w:szCs w:val="24"/>
        </w:rPr>
      </w:pPr>
      <w:r w:rsidRPr="00E179E9">
        <w:rPr>
          <w:b/>
          <w:bCs/>
          <w:sz w:val="24"/>
          <w:szCs w:val="24"/>
        </w:rPr>
        <w:t xml:space="preserve">Do </w:t>
      </w:r>
      <w:r>
        <w:rPr>
          <w:sz w:val="24"/>
          <w:szCs w:val="24"/>
        </w:rPr>
        <w:t>Nome completo</w:t>
      </w:r>
    </w:p>
    <w:p w:rsidR="00AB6BFA" w:rsidRPr="00E179E9" w:rsidRDefault="00AB6BFA" w:rsidP="00AB6BFA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179E9">
        <w:rPr>
          <w:b/>
          <w:bCs/>
          <w:sz w:val="24"/>
          <w:szCs w:val="24"/>
        </w:rPr>
        <w:t xml:space="preserve">Ao </w:t>
      </w:r>
      <w:proofErr w:type="spellStart"/>
      <w:r>
        <w:rPr>
          <w:sz w:val="24"/>
          <w:szCs w:val="24"/>
        </w:rPr>
        <w:t>Sr</w:t>
      </w:r>
      <w:proofErr w:type="spellEnd"/>
      <w:r>
        <w:rPr>
          <w:sz w:val="24"/>
          <w:szCs w:val="24"/>
        </w:rPr>
        <w:t xml:space="preserve"> </w:t>
      </w:r>
      <w:r w:rsidR="00AC6083">
        <w:rPr>
          <w:sz w:val="24"/>
          <w:szCs w:val="24"/>
        </w:rPr>
        <w:t xml:space="preserve">Diretor de </w:t>
      </w:r>
      <w:r>
        <w:rPr>
          <w:sz w:val="24"/>
          <w:szCs w:val="24"/>
        </w:rPr>
        <w:t xml:space="preserve">Assistência </w:t>
      </w:r>
      <w:r w:rsidR="00AC6083">
        <w:rPr>
          <w:sz w:val="24"/>
          <w:szCs w:val="24"/>
        </w:rPr>
        <w:t>ao Pessoal</w:t>
      </w:r>
      <w:r>
        <w:rPr>
          <w:sz w:val="24"/>
          <w:szCs w:val="24"/>
        </w:rPr>
        <w:t>.</w:t>
      </w:r>
    </w:p>
    <w:p w:rsidR="00AB6BFA" w:rsidRDefault="00AB6BFA" w:rsidP="00AB6BF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B6BFA" w:rsidRPr="00E179E9" w:rsidRDefault="00AB6BFA" w:rsidP="00AB6BF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B6BFA" w:rsidRPr="009B7573" w:rsidRDefault="00AB6BFA" w:rsidP="00AC6083">
      <w:pPr>
        <w:rPr>
          <w:b/>
          <w:bCs/>
          <w:sz w:val="24"/>
          <w:szCs w:val="24"/>
        </w:rPr>
      </w:pPr>
      <w:r w:rsidRPr="009B7573">
        <w:rPr>
          <w:b/>
          <w:bCs/>
          <w:sz w:val="24"/>
          <w:szCs w:val="24"/>
        </w:rPr>
        <w:t>Objeto:</w:t>
      </w:r>
      <w:r>
        <w:rPr>
          <w:b/>
          <w:bCs/>
          <w:sz w:val="24"/>
          <w:szCs w:val="24"/>
        </w:rPr>
        <w:t xml:space="preserve"> </w:t>
      </w:r>
      <w:r w:rsidRPr="00E179E9">
        <w:rPr>
          <w:bCs/>
          <w:sz w:val="24"/>
          <w:szCs w:val="24"/>
        </w:rPr>
        <w:t>conversão de Licença Especial</w:t>
      </w:r>
      <w:r>
        <w:rPr>
          <w:bCs/>
          <w:sz w:val="24"/>
          <w:szCs w:val="24"/>
        </w:rPr>
        <w:t xml:space="preserve"> não usufruída</w:t>
      </w:r>
      <w:r w:rsidRPr="00E179E9">
        <w:rPr>
          <w:bCs/>
          <w:sz w:val="24"/>
          <w:szCs w:val="24"/>
        </w:rPr>
        <w:t xml:space="preserve"> em pecúnia</w:t>
      </w:r>
      <w:r>
        <w:rPr>
          <w:b/>
          <w:bCs/>
          <w:sz w:val="24"/>
          <w:szCs w:val="24"/>
        </w:rPr>
        <w:t xml:space="preserve"> </w:t>
      </w:r>
    </w:p>
    <w:p w:rsidR="00AB6BFA" w:rsidRDefault="00AB6BFA" w:rsidP="00AB6BFA">
      <w:pPr>
        <w:autoSpaceDE w:val="0"/>
        <w:autoSpaceDN w:val="0"/>
        <w:adjustRightInd w:val="0"/>
        <w:rPr>
          <w:sz w:val="24"/>
          <w:szCs w:val="24"/>
        </w:rPr>
      </w:pPr>
    </w:p>
    <w:p w:rsidR="00AB6BFA" w:rsidRDefault="00AB6BFA" w:rsidP="00AB6BFA">
      <w:pPr>
        <w:autoSpaceDE w:val="0"/>
        <w:autoSpaceDN w:val="0"/>
        <w:adjustRightInd w:val="0"/>
        <w:rPr>
          <w:sz w:val="24"/>
          <w:szCs w:val="24"/>
        </w:rPr>
      </w:pPr>
    </w:p>
    <w:p w:rsidR="00AB6BFA" w:rsidRDefault="00AB6BFA" w:rsidP="00AB6BFA">
      <w:pPr>
        <w:autoSpaceDE w:val="0"/>
        <w:autoSpaceDN w:val="0"/>
        <w:adjustRightInd w:val="0"/>
        <w:rPr>
          <w:sz w:val="24"/>
          <w:szCs w:val="24"/>
        </w:rPr>
      </w:pPr>
    </w:p>
    <w:p w:rsidR="00AB6BFA" w:rsidRDefault="00AB6BFA" w:rsidP="00AB6BFA">
      <w:pPr>
        <w:ind w:firstLine="851"/>
        <w:jc w:val="both"/>
        <w:rPr>
          <w:sz w:val="24"/>
          <w:szCs w:val="24"/>
        </w:rPr>
      </w:pPr>
      <w:r w:rsidRPr="009B7573">
        <w:rPr>
          <w:sz w:val="24"/>
          <w:szCs w:val="24"/>
        </w:rPr>
        <w:t xml:space="preserve">1. </w:t>
      </w:r>
      <w:r>
        <w:rPr>
          <w:sz w:val="24"/>
          <w:szCs w:val="24"/>
        </w:rPr>
        <w:t>Eu, nome completo, posto ou graduação/profissão, vinculado à SSIP/OPIP (se for ocaso), filiação, nacionalidade, estado civil, portador da carteira de identidade (número de registro), ex</w:t>
      </w:r>
      <w:r w:rsidR="0025436D">
        <w:rPr>
          <w:sz w:val="24"/>
          <w:szCs w:val="24"/>
        </w:rPr>
        <w:t>pedida pelo órgão expedidor,</w:t>
      </w:r>
      <w:r>
        <w:rPr>
          <w:sz w:val="24"/>
          <w:szCs w:val="24"/>
        </w:rPr>
        <w:t xml:space="preserve"> CPF</w:t>
      </w:r>
      <w:r w:rsidR="00D8482D">
        <w:rPr>
          <w:sz w:val="24"/>
          <w:szCs w:val="24"/>
        </w:rPr>
        <w:t xml:space="preserve">, </w:t>
      </w:r>
      <w:proofErr w:type="spellStart"/>
      <w:r w:rsidR="00D8482D">
        <w:rPr>
          <w:sz w:val="24"/>
          <w:szCs w:val="24"/>
        </w:rPr>
        <w:t>Prec</w:t>
      </w:r>
      <w:proofErr w:type="spellEnd"/>
      <w:r w:rsidR="00D8482D">
        <w:rPr>
          <w:sz w:val="24"/>
          <w:szCs w:val="24"/>
        </w:rPr>
        <w:t xml:space="preserve">-CP (se falecido, informar o </w:t>
      </w:r>
      <w:proofErr w:type="spellStart"/>
      <w:r w:rsidR="00D8482D">
        <w:rPr>
          <w:sz w:val="24"/>
          <w:szCs w:val="24"/>
        </w:rPr>
        <w:t>Prec</w:t>
      </w:r>
      <w:proofErr w:type="spellEnd"/>
      <w:r w:rsidR="00D8482D">
        <w:rPr>
          <w:sz w:val="24"/>
          <w:szCs w:val="24"/>
        </w:rPr>
        <w:t>-CP do instituidor)</w:t>
      </w:r>
      <w:r>
        <w:rPr>
          <w:sz w:val="24"/>
          <w:szCs w:val="24"/>
        </w:rPr>
        <w:t xml:space="preserve">, residente à (endereço completo, com CEP), com endereço eletrônico (e-mail), requeiro a indenização referente a ______meses (quantidade de meses) de Licença </w:t>
      </w:r>
      <w:r w:rsidR="003D1736">
        <w:rPr>
          <w:sz w:val="24"/>
          <w:szCs w:val="24"/>
        </w:rPr>
        <w:t xml:space="preserve">Especial não usufruídos por mim/ pelo falecido </w:t>
      </w:r>
      <w:r>
        <w:rPr>
          <w:sz w:val="24"/>
          <w:szCs w:val="24"/>
        </w:rPr>
        <w:t xml:space="preserve">(no caso de sucessores informar o nome do militar falecido). </w:t>
      </w:r>
    </w:p>
    <w:p w:rsidR="00AB6BFA" w:rsidRPr="00E75AD6" w:rsidRDefault="00AB6BFA" w:rsidP="00AB6BF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AB6BFA" w:rsidRDefault="00AB6BFA" w:rsidP="00AB6BF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B7573">
        <w:rPr>
          <w:sz w:val="24"/>
          <w:szCs w:val="24"/>
        </w:rPr>
        <w:t>2. Tal solicitação encontra amparo</w:t>
      </w:r>
      <w:r w:rsidR="003D1736">
        <w:rPr>
          <w:sz w:val="24"/>
          <w:szCs w:val="24"/>
        </w:rPr>
        <w:t xml:space="preserve"> na</w:t>
      </w:r>
      <w:r w:rsidRPr="009B7573">
        <w:rPr>
          <w:sz w:val="24"/>
          <w:szCs w:val="24"/>
        </w:rPr>
        <w:t xml:space="preserve"> </w:t>
      </w:r>
      <w:r w:rsidR="003D1736" w:rsidRPr="00031F95">
        <w:rPr>
          <w:sz w:val="24"/>
          <w:szCs w:val="24"/>
        </w:rPr>
        <w:t>Portaria Norma</w:t>
      </w:r>
      <w:r w:rsidR="003D1736">
        <w:rPr>
          <w:sz w:val="24"/>
          <w:szCs w:val="24"/>
        </w:rPr>
        <w:t xml:space="preserve">tiva </w:t>
      </w:r>
      <w:r w:rsidR="003D1736">
        <w:rPr>
          <w:rFonts w:eastAsia="Calibri"/>
          <w:sz w:val="24"/>
          <w:szCs w:val="24"/>
          <w:lang w:eastAsia="ar-SA"/>
        </w:rPr>
        <w:t xml:space="preserve">n° </w:t>
      </w:r>
      <w:r w:rsidR="003D1736" w:rsidRPr="0006053B">
        <w:rPr>
          <w:rFonts w:eastAsia="Calibri"/>
          <w:sz w:val="24"/>
          <w:szCs w:val="24"/>
          <w:lang w:eastAsia="ar-SA"/>
        </w:rPr>
        <w:t>31/GM-MD, de 24 de maio de 2018</w:t>
      </w:r>
      <w:r w:rsidR="003D1736">
        <w:rPr>
          <w:rFonts w:eastAsia="Calibri"/>
          <w:sz w:val="24"/>
          <w:szCs w:val="24"/>
          <w:lang w:eastAsia="ar-SA"/>
        </w:rPr>
        <w:t>.</w:t>
      </w:r>
    </w:p>
    <w:p w:rsidR="009F3F1A" w:rsidRDefault="00AB6BFA" w:rsidP="009F3F1A">
      <w:pPr>
        <w:ind w:firstLine="851"/>
        <w:jc w:val="both"/>
        <w:rPr>
          <w:bCs/>
          <w:sz w:val="24"/>
          <w:szCs w:val="24"/>
        </w:rPr>
      </w:pPr>
      <w:r w:rsidRPr="00BC2058">
        <w:rPr>
          <w:bCs/>
          <w:sz w:val="24"/>
          <w:szCs w:val="24"/>
        </w:rPr>
        <w:t>3. Declaro que</w:t>
      </w:r>
      <w:r w:rsidR="009F3F1A">
        <w:rPr>
          <w:bCs/>
          <w:sz w:val="24"/>
          <w:szCs w:val="24"/>
        </w:rPr>
        <w:t>:</w:t>
      </w:r>
    </w:p>
    <w:p w:rsidR="009F3F1A" w:rsidRDefault="009F3F1A" w:rsidP="009F3F1A">
      <w:pPr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AB6BFA" w:rsidRPr="009F3F1A">
        <w:rPr>
          <w:b/>
          <w:bCs/>
          <w:sz w:val="24"/>
          <w:szCs w:val="24"/>
        </w:rPr>
        <w:t>sou (ou não sou)</w:t>
      </w:r>
      <w:r w:rsidR="00AB6BFA" w:rsidRPr="00BC2058">
        <w:rPr>
          <w:bCs/>
          <w:sz w:val="24"/>
          <w:szCs w:val="24"/>
        </w:rPr>
        <w:t xml:space="preserve"> portador de doença prevista no</w:t>
      </w:r>
      <w:r w:rsidR="00E700C1">
        <w:rPr>
          <w:bCs/>
          <w:sz w:val="24"/>
          <w:szCs w:val="24"/>
        </w:rPr>
        <w:t>s</w:t>
      </w:r>
      <w:r w:rsidR="00AB6BFA" w:rsidRPr="00BC2058">
        <w:rPr>
          <w:bCs/>
          <w:sz w:val="24"/>
          <w:szCs w:val="24"/>
        </w:rPr>
        <w:t xml:space="preserve"> inciso</w:t>
      </w:r>
      <w:r w:rsidR="00E700C1">
        <w:rPr>
          <w:bCs/>
          <w:sz w:val="24"/>
          <w:szCs w:val="24"/>
        </w:rPr>
        <w:t>s</w:t>
      </w:r>
      <w:r w:rsidR="00AB6BFA" w:rsidRPr="00BC2058">
        <w:rPr>
          <w:bCs/>
          <w:sz w:val="24"/>
          <w:szCs w:val="24"/>
        </w:rPr>
        <w:t xml:space="preserve"> </w:t>
      </w:r>
      <w:r w:rsidR="00E700C1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>(</w:t>
      </w:r>
      <w:r w:rsidRPr="00793AAC">
        <w:rPr>
          <w:rFonts w:eastAsia="Calibri"/>
          <w:sz w:val="24"/>
          <w:szCs w:val="24"/>
          <w:lang w:eastAsia="ar-SA"/>
        </w:rPr>
        <w:t>pessoa portadora de tuberculose ativa, esclerose múltipla, neoplasia maligna, hanseníase, paralisia irreversível e incapacitante, cardiopa</w:t>
      </w:r>
      <w:r>
        <w:rPr>
          <w:rFonts w:eastAsia="Calibri"/>
          <w:sz w:val="24"/>
          <w:szCs w:val="24"/>
          <w:lang w:eastAsia="ar-SA"/>
        </w:rPr>
        <w:t xml:space="preserve">tia grave, doença de Parkinson, </w:t>
      </w:r>
      <w:proofErr w:type="spellStart"/>
      <w:r w:rsidRPr="00793AAC">
        <w:rPr>
          <w:rFonts w:eastAsia="Calibri"/>
          <w:sz w:val="24"/>
          <w:szCs w:val="24"/>
          <w:lang w:eastAsia="ar-SA"/>
        </w:rPr>
        <w:t>espondiloartrose</w:t>
      </w:r>
      <w:proofErr w:type="spellEnd"/>
      <w:r w:rsidRPr="00793AAC">
        <w:rPr>
          <w:rFonts w:eastAsia="Calibri"/>
          <w:sz w:val="24"/>
          <w:szCs w:val="24"/>
          <w:lang w:eastAsia="ar-SA"/>
        </w:rPr>
        <w:t xml:space="preserve"> anquilosante, </w:t>
      </w:r>
      <w:proofErr w:type="spellStart"/>
      <w:r w:rsidRPr="00793AAC">
        <w:rPr>
          <w:rFonts w:eastAsia="Calibri"/>
          <w:sz w:val="24"/>
          <w:szCs w:val="24"/>
          <w:lang w:eastAsia="ar-SA"/>
        </w:rPr>
        <w:t>nefropatia</w:t>
      </w:r>
      <w:proofErr w:type="spellEnd"/>
      <w:r w:rsidRPr="00793AAC">
        <w:rPr>
          <w:rFonts w:eastAsia="Calibri"/>
          <w:sz w:val="24"/>
          <w:szCs w:val="24"/>
          <w:lang w:eastAsia="ar-SA"/>
        </w:rPr>
        <w:t xml:space="preserve"> grave, hepatopatia grave, estados avançados da doença de </w:t>
      </w:r>
      <w:proofErr w:type="spellStart"/>
      <w:r w:rsidRPr="00793AAC">
        <w:rPr>
          <w:rFonts w:eastAsia="Calibri"/>
          <w:sz w:val="24"/>
          <w:szCs w:val="24"/>
          <w:lang w:eastAsia="ar-SA"/>
        </w:rPr>
        <w:t>Paget</w:t>
      </w:r>
      <w:proofErr w:type="spellEnd"/>
      <w:r w:rsidRPr="00793AAC">
        <w:rPr>
          <w:rFonts w:eastAsia="Calibri"/>
          <w:sz w:val="24"/>
          <w:szCs w:val="24"/>
          <w:lang w:eastAsia="ar-SA"/>
        </w:rPr>
        <w:t xml:space="preserve"> (osteíte deformante), contaminação por radiação, síndrome de imunodeficiência adquirida ou outra doença grave, com base em conclusão da medicina especializada, mesmo que a doença tenha sido cont</w:t>
      </w:r>
      <w:r>
        <w:rPr>
          <w:rFonts w:eastAsia="Calibri"/>
          <w:sz w:val="24"/>
          <w:szCs w:val="24"/>
          <w:lang w:eastAsia="ar-SA"/>
        </w:rPr>
        <w:t>raída após o início do processo</w:t>
      </w:r>
      <w:r w:rsidR="006A60C2">
        <w:rPr>
          <w:rFonts w:eastAsia="Calibri"/>
          <w:sz w:val="24"/>
          <w:szCs w:val="24"/>
          <w:lang w:eastAsia="ar-SA"/>
        </w:rPr>
        <w:t xml:space="preserve"> de conversão da LE em pecúnia</w:t>
      </w:r>
      <w:r>
        <w:rPr>
          <w:rFonts w:eastAsia="Calibri"/>
          <w:sz w:val="24"/>
          <w:szCs w:val="24"/>
          <w:lang w:eastAsia="ar-SA"/>
        </w:rPr>
        <w:t>);</w:t>
      </w:r>
    </w:p>
    <w:p w:rsidR="009F3F1A" w:rsidRDefault="009F3F1A" w:rsidP="009F3F1A">
      <w:pPr>
        <w:ind w:firstLine="1134"/>
        <w:jc w:val="both"/>
        <w:rPr>
          <w:rFonts w:eastAsia="Calibri"/>
          <w:sz w:val="24"/>
          <w:szCs w:val="24"/>
          <w:lang w:eastAsia="ar-SA"/>
        </w:rPr>
      </w:pPr>
      <w:r>
        <w:rPr>
          <w:bCs/>
          <w:sz w:val="24"/>
          <w:szCs w:val="24"/>
        </w:rPr>
        <w:t xml:space="preserve">- </w:t>
      </w:r>
      <w:proofErr w:type="gramStart"/>
      <w:r w:rsidRPr="009F3F1A">
        <w:rPr>
          <w:b/>
          <w:bCs/>
          <w:sz w:val="24"/>
          <w:szCs w:val="24"/>
        </w:rPr>
        <w:t>sou</w:t>
      </w:r>
      <w:proofErr w:type="gramEnd"/>
      <w:r w:rsidRPr="009F3F1A">
        <w:rPr>
          <w:b/>
          <w:bCs/>
          <w:sz w:val="24"/>
          <w:szCs w:val="24"/>
        </w:rPr>
        <w:t xml:space="preserve"> (ou não sou)</w:t>
      </w:r>
      <w:r>
        <w:rPr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ar-SA"/>
        </w:rPr>
        <w:t>pessoa com deficiência física ou mental</w:t>
      </w:r>
      <w:r w:rsidR="00AC1E12">
        <w:rPr>
          <w:rFonts w:eastAsia="Calibri"/>
          <w:sz w:val="24"/>
          <w:szCs w:val="24"/>
          <w:lang w:eastAsia="ar-SA"/>
        </w:rPr>
        <w:t xml:space="preserve"> (na forma da Lei 10.406, de 10 de janeiro de 2002, Código Civil Brasileiro)</w:t>
      </w:r>
      <w:r>
        <w:rPr>
          <w:rFonts w:eastAsia="Calibri"/>
          <w:sz w:val="24"/>
          <w:szCs w:val="24"/>
          <w:lang w:eastAsia="ar-SA"/>
        </w:rPr>
        <w:t>; e</w:t>
      </w:r>
    </w:p>
    <w:p w:rsidR="009F3F1A" w:rsidRDefault="009F3F1A" w:rsidP="009F3F1A">
      <w:pPr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proofErr w:type="gramStart"/>
      <w:r w:rsidRPr="009F3F1A">
        <w:rPr>
          <w:b/>
          <w:bCs/>
          <w:sz w:val="24"/>
          <w:szCs w:val="24"/>
        </w:rPr>
        <w:t>tenho</w:t>
      </w:r>
      <w:proofErr w:type="gramEnd"/>
      <w:r w:rsidRPr="009F3F1A">
        <w:rPr>
          <w:b/>
          <w:bCs/>
          <w:sz w:val="24"/>
          <w:szCs w:val="24"/>
        </w:rPr>
        <w:t xml:space="preserve"> ____ anos</w:t>
      </w:r>
      <w:r>
        <w:rPr>
          <w:bCs/>
          <w:sz w:val="24"/>
          <w:szCs w:val="24"/>
        </w:rPr>
        <w:t>;</w:t>
      </w:r>
    </w:p>
    <w:p w:rsidR="00AB6BFA" w:rsidRPr="00BC2058" w:rsidRDefault="00AB6BFA" w:rsidP="00AB6BFA">
      <w:pPr>
        <w:ind w:firstLine="851"/>
        <w:jc w:val="both"/>
        <w:rPr>
          <w:bCs/>
          <w:sz w:val="24"/>
          <w:szCs w:val="24"/>
        </w:rPr>
      </w:pPr>
    </w:p>
    <w:p w:rsidR="00AB6BFA" w:rsidRPr="008628DC" w:rsidRDefault="00AB6BFA" w:rsidP="000758A5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8628DC">
        <w:rPr>
          <w:bCs/>
          <w:sz w:val="24"/>
          <w:szCs w:val="24"/>
        </w:rPr>
        <w:t xml:space="preserve">. Declaro que conheço e preencho os requisitos para perceber esta indenização </w:t>
      </w:r>
      <w:r w:rsidR="000758A5">
        <w:rPr>
          <w:bCs/>
          <w:sz w:val="24"/>
          <w:szCs w:val="24"/>
        </w:rPr>
        <w:t xml:space="preserve">e estou ciente de que o efetivo pagamento da </w:t>
      </w:r>
      <w:r w:rsidRPr="008628DC">
        <w:rPr>
          <w:bCs/>
          <w:sz w:val="24"/>
          <w:szCs w:val="24"/>
        </w:rPr>
        <w:t>indenização está condicionado à disponibilidade orçamentária e depende de minha concordância formal com o valor líquido a ser percebido, que me será apresentado após a realização dos cálculos pela</w:t>
      </w:r>
      <w:r w:rsidR="000758A5">
        <w:rPr>
          <w:bCs/>
          <w:sz w:val="24"/>
          <w:szCs w:val="24"/>
        </w:rPr>
        <w:t xml:space="preserve"> </w:t>
      </w:r>
      <w:r w:rsidR="000758A5" w:rsidRPr="00E179E9">
        <w:rPr>
          <w:sz w:val="24"/>
          <w:szCs w:val="24"/>
        </w:rPr>
        <w:t>Diretor</w:t>
      </w:r>
      <w:r w:rsidR="000758A5">
        <w:rPr>
          <w:sz w:val="24"/>
          <w:szCs w:val="24"/>
        </w:rPr>
        <w:t>ia</w:t>
      </w:r>
      <w:r w:rsidR="00AC6083">
        <w:rPr>
          <w:sz w:val="24"/>
          <w:szCs w:val="24"/>
        </w:rPr>
        <w:t xml:space="preserve"> de </w:t>
      </w:r>
      <w:r w:rsidR="000758A5">
        <w:rPr>
          <w:sz w:val="24"/>
          <w:szCs w:val="24"/>
        </w:rPr>
        <w:t xml:space="preserve">Assistência </w:t>
      </w:r>
      <w:r w:rsidR="00AC6083">
        <w:rPr>
          <w:sz w:val="24"/>
          <w:szCs w:val="24"/>
        </w:rPr>
        <w:t>ao Pessoal</w:t>
      </w:r>
      <w:r w:rsidRPr="008628DC">
        <w:rPr>
          <w:bCs/>
          <w:sz w:val="24"/>
          <w:szCs w:val="24"/>
        </w:rPr>
        <w:t>.</w:t>
      </w:r>
    </w:p>
    <w:p w:rsidR="00AB6BFA" w:rsidRPr="008628DC" w:rsidRDefault="00AB6BFA" w:rsidP="00AB6BFA">
      <w:pPr>
        <w:ind w:firstLine="851"/>
        <w:jc w:val="both"/>
        <w:rPr>
          <w:bCs/>
          <w:sz w:val="24"/>
          <w:szCs w:val="24"/>
        </w:rPr>
      </w:pPr>
    </w:p>
    <w:p w:rsidR="00AB6BFA" w:rsidRPr="008628DC" w:rsidRDefault="000758A5" w:rsidP="00AB6BFA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AB6BFA">
        <w:rPr>
          <w:bCs/>
          <w:sz w:val="24"/>
          <w:szCs w:val="24"/>
        </w:rPr>
        <w:t xml:space="preserve">. </w:t>
      </w:r>
      <w:r w:rsidR="00AB6BFA" w:rsidRPr="008628DC">
        <w:rPr>
          <w:bCs/>
          <w:sz w:val="24"/>
          <w:szCs w:val="24"/>
        </w:rPr>
        <w:t>Estou ciente que</w:t>
      </w:r>
      <w:r w:rsidR="002624E9">
        <w:rPr>
          <w:bCs/>
          <w:sz w:val="24"/>
          <w:szCs w:val="24"/>
        </w:rPr>
        <w:t>,</w:t>
      </w:r>
      <w:r w:rsidR="00AB6BFA" w:rsidRPr="008628DC">
        <w:rPr>
          <w:bCs/>
          <w:sz w:val="24"/>
          <w:szCs w:val="24"/>
        </w:rPr>
        <w:t xml:space="preserve"> </w:t>
      </w:r>
      <w:r w:rsidR="00AB6BFA" w:rsidRPr="000758A5">
        <w:rPr>
          <w:b/>
          <w:bCs/>
          <w:sz w:val="24"/>
          <w:szCs w:val="24"/>
        </w:rPr>
        <w:t>em nenhuma hipótese</w:t>
      </w:r>
      <w:r w:rsidR="002624E9" w:rsidRPr="000758A5">
        <w:rPr>
          <w:b/>
          <w:bCs/>
          <w:sz w:val="24"/>
          <w:szCs w:val="24"/>
        </w:rPr>
        <w:t>,</w:t>
      </w:r>
      <w:r w:rsidR="00AB6BFA" w:rsidRPr="008628DC">
        <w:rPr>
          <w:bCs/>
          <w:sz w:val="24"/>
          <w:szCs w:val="24"/>
        </w:rPr>
        <w:t xml:space="preserve"> admitir-se-á </w:t>
      </w:r>
      <w:r w:rsidR="002624E9">
        <w:rPr>
          <w:bCs/>
          <w:sz w:val="24"/>
          <w:szCs w:val="24"/>
        </w:rPr>
        <w:t>a cumulação d</w:t>
      </w:r>
      <w:r w:rsidR="00AB6BFA" w:rsidRPr="008628DC">
        <w:rPr>
          <w:bCs/>
          <w:sz w:val="24"/>
          <w:szCs w:val="24"/>
        </w:rPr>
        <w:t xml:space="preserve">o pagamento decorrente do presente requerimento com o pagamento </w:t>
      </w:r>
      <w:r>
        <w:rPr>
          <w:bCs/>
          <w:sz w:val="24"/>
          <w:szCs w:val="24"/>
        </w:rPr>
        <w:t>cumulativo, decorrente do</w:t>
      </w:r>
      <w:r w:rsidR="00AB6BFA" w:rsidRPr="008628DC">
        <w:rPr>
          <w:bCs/>
          <w:sz w:val="24"/>
          <w:szCs w:val="24"/>
        </w:rPr>
        <w:t xml:space="preserve"> cumprimento de decisão judicial embasada no mesmo fundamento.</w:t>
      </w:r>
    </w:p>
    <w:p w:rsidR="00AB6BFA" w:rsidRDefault="00AB6BFA" w:rsidP="00AB6BFA">
      <w:pPr>
        <w:rPr>
          <w:sz w:val="24"/>
          <w:szCs w:val="24"/>
        </w:rPr>
      </w:pPr>
    </w:p>
    <w:p w:rsidR="00FD7E96" w:rsidRDefault="000758A5" w:rsidP="00AB6BF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B6BFA">
        <w:rPr>
          <w:sz w:val="24"/>
          <w:szCs w:val="24"/>
        </w:rPr>
        <w:t xml:space="preserve">. </w:t>
      </w:r>
      <w:r w:rsidR="00FD7E96">
        <w:rPr>
          <w:sz w:val="24"/>
          <w:szCs w:val="24"/>
        </w:rPr>
        <w:t>Declaro a (</w:t>
      </w:r>
      <w:proofErr w:type="gramStart"/>
      <w:r w:rsidR="00FD7E96">
        <w:rPr>
          <w:sz w:val="24"/>
          <w:szCs w:val="24"/>
        </w:rPr>
        <w:t>in)e</w:t>
      </w:r>
      <w:bookmarkStart w:id="0" w:name="_GoBack"/>
      <w:bookmarkEnd w:id="0"/>
      <w:r w:rsidR="00FD7E96">
        <w:rPr>
          <w:sz w:val="24"/>
          <w:szCs w:val="24"/>
        </w:rPr>
        <w:t>xistência</w:t>
      </w:r>
      <w:proofErr w:type="gramEnd"/>
      <w:r w:rsidR="00FD7E96">
        <w:rPr>
          <w:sz w:val="24"/>
          <w:szCs w:val="24"/>
        </w:rPr>
        <w:t xml:space="preserve"> de ação judicial com pedido de conversão da LE em pecúnia.</w:t>
      </w:r>
    </w:p>
    <w:p w:rsidR="00FD7E96" w:rsidRDefault="00FD7E96" w:rsidP="00AB6BFA">
      <w:pPr>
        <w:ind w:firstLine="851"/>
        <w:jc w:val="both"/>
        <w:rPr>
          <w:sz w:val="24"/>
          <w:szCs w:val="24"/>
        </w:rPr>
      </w:pPr>
    </w:p>
    <w:p w:rsidR="00A26CB0" w:rsidRDefault="00FD7E96" w:rsidP="00BE3A5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B6BFA">
        <w:rPr>
          <w:sz w:val="24"/>
          <w:szCs w:val="24"/>
        </w:rPr>
        <w:t>Para instruir a análise do presente requerimento, anexo os seguintes documentos:</w:t>
      </w:r>
    </w:p>
    <w:p w:rsidR="00AB6BFA" w:rsidRDefault="00AB6BFA" w:rsidP="00AB6BFA">
      <w:pPr>
        <w:rPr>
          <w:sz w:val="24"/>
          <w:szCs w:val="24"/>
        </w:rPr>
      </w:pPr>
    </w:p>
    <w:p w:rsidR="00AB6BFA" w:rsidRDefault="00AB6BFA" w:rsidP="00AB6BF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a primeira </w:t>
      </w:r>
      <w:r w:rsidRPr="009B7573">
        <w:rPr>
          <w:sz w:val="24"/>
          <w:szCs w:val="24"/>
        </w:rPr>
        <w:t>vez que requer.</w:t>
      </w:r>
    </w:p>
    <w:p w:rsidR="00AB6BFA" w:rsidRDefault="00AB6BFA" w:rsidP="00AB6B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6BFA" w:rsidRPr="009B7573" w:rsidRDefault="00AB6BFA" w:rsidP="00AB6BF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9B7573">
        <w:rPr>
          <w:sz w:val="24"/>
          <w:szCs w:val="24"/>
        </w:rPr>
        <w:t>Nestes termos, pede deferimento.</w:t>
      </w:r>
    </w:p>
    <w:p w:rsidR="00AB6BFA" w:rsidRDefault="00AB6BFA" w:rsidP="00AB6B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6BFA" w:rsidRPr="009B7573" w:rsidRDefault="00AB6BFA" w:rsidP="00AB6BFA">
      <w:pPr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9B7573">
        <w:rPr>
          <w:sz w:val="24"/>
          <w:szCs w:val="24"/>
        </w:rPr>
        <w:t>Local e data.</w:t>
      </w:r>
    </w:p>
    <w:p w:rsidR="00AB6BFA" w:rsidRDefault="00AB6BFA" w:rsidP="00AB6BFA">
      <w:pPr>
        <w:autoSpaceDE w:val="0"/>
        <w:autoSpaceDN w:val="0"/>
        <w:adjustRightInd w:val="0"/>
        <w:rPr>
          <w:sz w:val="24"/>
          <w:szCs w:val="24"/>
        </w:rPr>
      </w:pPr>
    </w:p>
    <w:p w:rsidR="00AB6BFA" w:rsidRDefault="00AB6BFA" w:rsidP="00AB6BF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AB6BFA" w:rsidRDefault="00AB6BFA" w:rsidP="00AB6BFA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assinatura</w:t>
      </w:r>
      <w:proofErr w:type="gramEnd"/>
      <w:r>
        <w:rPr>
          <w:sz w:val="24"/>
          <w:szCs w:val="24"/>
        </w:rPr>
        <w:t xml:space="preserve"> igual à da identidade)</w:t>
      </w:r>
    </w:p>
    <w:p w:rsidR="00AB6BFA" w:rsidRPr="00E76B3E" w:rsidRDefault="00AB6BFA" w:rsidP="00AB6BFA">
      <w:pPr>
        <w:ind w:firstLine="851"/>
        <w:jc w:val="both"/>
        <w:rPr>
          <w:i/>
          <w:sz w:val="24"/>
          <w:szCs w:val="24"/>
        </w:rPr>
      </w:pPr>
      <w:proofErr w:type="spellStart"/>
      <w:r w:rsidRPr="00E76B3E">
        <w:rPr>
          <w:i/>
          <w:sz w:val="24"/>
          <w:szCs w:val="24"/>
        </w:rPr>
        <w:t>Obs</w:t>
      </w:r>
      <w:proofErr w:type="spellEnd"/>
      <w:r w:rsidRPr="00E76B3E">
        <w:rPr>
          <w:i/>
          <w:sz w:val="24"/>
          <w:szCs w:val="24"/>
        </w:rPr>
        <w:t>:</w:t>
      </w:r>
    </w:p>
    <w:p w:rsidR="00AB6BFA" w:rsidRPr="00D213E8" w:rsidRDefault="00AB6BFA" w:rsidP="00AB6BFA">
      <w:pPr>
        <w:ind w:firstLine="851"/>
        <w:jc w:val="both"/>
        <w:rPr>
          <w:i/>
          <w:color w:val="000000"/>
          <w:sz w:val="24"/>
          <w:szCs w:val="24"/>
        </w:rPr>
      </w:pPr>
      <w:r w:rsidRPr="00D213E8">
        <w:rPr>
          <w:i/>
          <w:color w:val="000000"/>
          <w:sz w:val="24"/>
          <w:szCs w:val="24"/>
        </w:rPr>
        <w:t xml:space="preserve">- </w:t>
      </w:r>
      <w:proofErr w:type="gramStart"/>
      <w:r w:rsidRPr="00D213E8">
        <w:rPr>
          <w:i/>
          <w:color w:val="000000"/>
          <w:sz w:val="24"/>
          <w:szCs w:val="24"/>
        </w:rPr>
        <w:t>seguirá</w:t>
      </w:r>
      <w:proofErr w:type="gramEnd"/>
      <w:r w:rsidRPr="00D213E8">
        <w:rPr>
          <w:i/>
          <w:color w:val="000000"/>
          <w:sz w:val="24"/>
          <w:szCs w:val="24"/>
        </w:rPr>
        <w:t xml:space="preserve"> anexo ao requerimento o documento Informação, no qual constará o despacho do Cmt (prosseguimento ou não do processo); e</w:t>
      </w:r>
    </w:p>
    <w:p w:rsidR="00AB6BFA" w:rsidRDefault="00AB6BFA" w:rsidP="00AB6BFA">
      <w:pPr>
        <w:ind w:firstLine="851"/>
        <w:jc w:val="both"/>
        <w:rPr>
          <w:bCs/>
          <w:i/>
          <w:sz w:val="24"/>
          <w:szCs w:val="24"/>
        </w:rPr>
      </w:pPr>
      <w:r w:rsidRPr="00E76B3E">
        <w:rPr>
          <w:i/>
          <w:sz w:val="24"/>
          <w:szCs w:val="24"/>
        </w:rPr>
        <w:t xml:space="preserve">- </w:t>
      </w:r>
      <w:proofErr w:type="gramStart"/>
      <w:r w:rsidRPr="00E76B3E">
        <w:rPr>
          <w:i/>
          <w:sz w:val="24"/>
          <w:szCs w:val="24"/>
        </w:rPr>
        <w:t>verificar</w:t>
      </w:r>
      <w:proofErr w:type="gramEnd"/>
      <w:r w:rsidRPr="00E76B3E">
        <w:rPr>
          <w:i/>
          <w:sz w:val="24"/>
          <w:szCs w:val="24"/>
        </w:rPr>
        <w:t xml:space="preserve"> o contido nas Instruções Gerais para a Correspondência do Exército (</w:t>
      </w:r>
      <w:r w:rsidRPr="00E76B3E">
        <w:rPr>
          <w:bCs/>
          <w:i/>
          <w:sz w:val="24"/>
          <w:szCs w:val="24"/>
        </w:rPr>
        <w:t>EB10-IG-01.001), particularmente quando o requerente for civil ou militar inativo.</w:t>
      </w:r>
    </w:p>
    <w:p w:rsidR="00FD7E96" w:rsidRPr="00E76B3E" w:rsidRDefault="00FD7E96" w:rsidP="00AB6BFA">
      <w:pPr>
        <w:ind w:firstLine="851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 No item 6, caso haja ação judicial versando sobre pedido de conversão da L.E em pecúnia, o requerente deve informar o número do processo, a vara em que tramita e a data da petição inicial.</w:t>
      </w:r>
    </w:p>
    <w:p w:rsidR="001C1884" w:rsidRPr="001D2EC1" w:rsidRDefault="001C1884" w:rsidP="001D2EC1">
      <w:pPr>
        <w:spacing w:after="120"/>
        <w:outlineLvl w:val="0"/>
        <w:rPr>
          <w:b/>
          <w:sz w:val="24"/>
          <w:szCs w:val="24"/>
        </w:rPr>
      </w:pPr>
    </w:p>
    <w:p w:rsidR="001C1884" w:rsidRDefault="001C1884" w:rsidP="00AB6BFA">
      <w:pPr>
        <w:rPr>
          <w:i/>
          <w:sz w:val="24"/>
          <w:szCs w:val="24"/>
        </w:rPr>
        <w:sectPr w:rsidR="001C1884">
          <w:footerReference w:type="default" r:id="rId8"/>
          <w:pgSz w:w="11907" w:h="16840" w:code="9"/>
          <w:pgMar w:top="1418" w:right="567" w:bottom="1134" w:left="1134" w:header="425" w:footer="970" w:gutter="0"/>
          <w:cols w:space="720"/>
          <w:docGrid w:linePitch="272"/>
        </w:sectPr>
      </w:pPr>
    </w:p>
    <w:p w:rsidR="00FA73CE" w:rsidRPr="00E75AD6" w:rsidRDefault="00FA73CE" w:rsidP="00FA73CE">
      <w:pPr>
        <w:spacing w:after="1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B</w:t>
      </w:r>
    </w:p>
    <w:p w:rsidR="00FA73CE" w:rsidRDefault="00FA73CE" w:rsidP="00FA73CE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RELAÇÃO DE DOCUMENTOS COMPROBATÓRIOS</w:t>
      </w:r>
    </w:p>
    <w:tbl>
      <w:tblPr>
        <w:tblW w:w="0" w:type="auto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56"/>
        <w:gridCol w:w="456"/>
        <w:gridCol w:w="456"/>
        <w:gridCol w:w="456"/>
        <w:gridCol w:w="456"/>
      </w:tblGrid>
      <w:tr w:rsidR="000D4816" w:rsidRPr="00E135B9" w:rsidTr="000D4816"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D4816" w:rsidRPr="00E135B9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D4816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D4816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0D4816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0D4816" w:rsidRDefault="000D4816" w:rsidP="00AE41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</w:t>
            </w:r>
          </w:p>
        </w:tc>
      </w:tr>
      <w:tr w:rsidR="000D4816" w:rsidRPr="00E135B9" w:rsidTr="000D4816"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Mil da Reserva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56" w:type="dxa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" w:type="dxa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</w:tr>
      <w:tr w:rsidR="000D4816" w:rsidRPr="00E135B9" w:rsidTr="000D4816"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Mil Reformado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D213E8" w:rsidRDefault="000D4816" w:rsidP="00AE41D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213E8">
              <w:rPr>
                <w:rFonts w:eastAsia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56" w:type="dxa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" w:type="dxa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</w:tr>
      <w:tr w:rsidR="000D4816" w:rsidRPr="00E135B9" w:rsidTr="000D4816"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Ex-militar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56" w:type="dxa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56" w:type="dxa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</w:tr>
      <w:tr w:rsidR="000D4816" w:rsidRPr="00E135B9" w:rsidTr="000D4816"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135B9">
              <w:rPr>
                <w:rFonts w:eastAsia="Calibri"/>
                <w:b/>
                <w:sz w:val="24"/>
                <w:szCs w:val="24"/>
              </w:rPr>
              <w:t>Sucessor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 w:rsidRPr="00E135B9"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Pr="00E135B9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56" w:type="dxa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456" w:type="dxa"/>
          </w:tcPr>
          <w:p w:rsidR="000D4816" w:rsidRDefault="000D4816" w:rsidP="00AE41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</w:tr>
    </w:tbl>
    <w:p w:rsidR="00FA73CE" w:rsidRDefault="00FA73CE" w:rsidP="00FA73CE">
      <w:pPr>
        <w:jc w:val="center"/>
        <w:rPr>
          <w:sz w:val="24"/>
          <w:szCs w:val="24"/>
        </w:rPr>
      </w:pP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>1. Requerimento.</w:t>
      </w: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>2. Cópia da Identidade do requerente (*).</w:t>
      </w: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>3. Cópia do CPF do requerente, quando não tiver na identidade (*).</w:t>
      </w: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Cópia da portaria de transferência do Militar para a </w:t>
      </w:r>
      <w:r w:rsidR="002B5873">
        <w:rPr>
          <w:sz w:val="24"/>
          <w:szCs w:val="24"/>
        </w:rPr>
        <w:t>Inatividade</w:t>
      </w:r>
      <w:r>
        <w:rPr>
          <w:sz w:val="24"/>
          <w:szCs w:val="24"/>
        </w:rPr>
        <w:t xml:space="preserve"> Remunerada (*).</w:t>
      </w: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>5. Cópia do termo de desligamento do Exército.</w:t>
      </w: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>6. Cópia do Termo de Opção firmado pelos militares em caráter irrevogável e irretratável, nos termos da Portaria nº 348/EB (*).</w:t>
      </w: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>7. Cópia da certidão de óbito do militar ou ex-militar (*).</w:t>
      </w: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>8. Cópia autenticada da escritura, da certidão de inventário, do formal de partilha ou do alvará judicial.</w:t>
      </w: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>9. Recurso (quando for o caso).</w:t>
      </w:r>
    </w:p>
    <w:p w:rsidR="00FA73CE" w:rsidRDefault="00FA73CE" w:rsidP="00FA73CE">
      <w:pPr>
        <w:jc w:val="both"/>
        <w:rPr>
          <w:rFonts w:eastAsia="Calibri"/>
          <w:sz w:val="24"/>
          <w:szCs w:val="24"/>
          <w:lang w:eastAsia="ar-SA"/>
        </w:rPr>
      </w:pPr>
      <w:r>
        <w:rPr>
          <w:sz w:val="24"/>
          <w:szCs w:val="24"/>
        </w:rPr>
        <w:t xml:space="preserve">10. </w:t>
      </w:r>
      <w:r>
        <w:rPr>
          <w:rFonts w:eastAsia="Calibri"/>
          <w:sz w:val="24"/>
          <w:szCs w:val="24"/>
          <w:lang w:eastAsia="ar-SA"/>
        </w:rPr>
        <w:t>C</w:t>
      </w:r>
      <w:r w:rsidRPr="00793AAC">
        <w:rPr>
          <w:rFonts w:eastAsia="Calibri"/>
          <w:sz w:val="24"/>
          <w:szCs w:val="24"/>
          <w:lang w:eastAsia="ar-SA"/>
        </w:rPr>
        <w:t xml:space="preserve">ópia da ata de inspeção de saúde ou </w:t>
      </w:r>
      <w:r w:rsidRPr="002624E9">
        <w:rPr>
          <w:rStyle w:val="nfase"/>
          <w:i w:val="0"/>
          <w:sz w:val="24"/>
          <w:szCs w:val="24"/>
        </w:rPr>
        <w:t>laudo pericial emitido por serviço médico oficial</w:t>
      </w:r>
      <w:r>
        <w:rPr>
          <w:rFonts w:eastAsia="Calibri"/>
          <w:sz w:val="24"/>
          <w:szCs w:val="24"/>
          <w:lang w:eastAsia="ar-SA"/>
        </w:rPr>
        <w:t xml:space="preserve"> (Caso o requerente solicite prioridade de tramitação, nos termos do art. 18) </w:t>
      </w:r>
      <w:r>
        <w:rPr>
          <w:sz w:val="24"/>
          <w:szCs w:val="24"/>
        </w:rPr>
        <w:t>(*)</w:t>
      </w:r>
      <w:r>
        <w:rPr>
          <w:rFonts w:eastAsia="Calibri"/>
          <w:sz w:val="24"/>
          <w:szCs w:val="24"/>
          <w:lang w:eastAsia="ar-SA"/>
        </w:rPr>
        <w:t>.</w:t>
      </w:r>
    </w:p>
    <w:p w:rsidR="00FA73CE" w:rsidRDefault="00FA73CE" w:rsidP="00FA73CE">
      <w:pPr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11. Declaração de inexistência de ação judicial em andamento com objeto idêntico ao requerimento.</w:t>
      </w:r>
    </w:p>
    <w:p w:rsidR="00FA73CE" w:rsidRDefault="00FA73CE" w:rsidP="00FA73CE">
      <w:pPr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12. Cópia da sentença homologatória de pedido de desistência da ação judicial proferida pelo Juiz competente (quando for o caso).</w:t>
      </w:r>
    </w:p>
    <w:p w:rsidR="00F04F1B" w:rsidRDefault="00F04F1B" w:rsidP="00FA73CE">
      <w:pPr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13. Comprovante de dado</w:t>
      </w:r>
      <w:r w:rsidR="00171C3E">
        <w:rPr>
          <w:rFonts w:eastAsia="Calibri"/>
          <w:sz w:val="24"/>
          <w:szCs w:val="24"/>
          <w:lang w:eastAsia="ar-SA"/>
        </w:rPr>
        <w:t>s bancários, contendo Banco, Agê</w:t>
      </w:r>
      <w:r>
        <w:rPr>
          <w:rFonts w:eastAsia="Calibri"/>
          <w:sz w:val="24"/>
          <w:szCs w:val="24"/>
          <w:lang w:eastAsia="ar-SA"/>
        </w:rPr>
        <w:t xml:space="preserve">ncia e Conta </w:t>
      </w:r>
      <w:proofErr w:type="gramStart"/>
      <w:r>
        <w:rPr>
          <w:rFonts w:eastAsia="Calibri"/>
          <w:sz w:val="24"/>
          <w:szCs w:val="24"/>
          <w:lang w:eastAsia="ar-SA"/>
        </w:rPr>
        <w:t>do(</w:t>
      </w:r>
      <w:proofErr w:type="gramEnd"/>
      <w:r>
        <w:rPr>
          <w:rFonts w:eastAsia="Calibri"/>
          <w:sz w:val="24"/>
          <w:szCs w:val="24"/>
          <w:lang w:eastAsia="ar-SA"/>
        </w:rPr>
        <w:t>s) beneficiário(s).</w:t>
      </w:r>
    </w:p>
    <w:p w:rsidR="000D4816" w:rsidRDefault="000D4816" w:rsidP="00FA73CE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>14. Sentença de tutela ou curatela, se for o caso.</w:t>
      </w:r>
    </w:p>
    <w:p w:rsidR="00FA73CE" w:rsidRDefault="00FA73CE" w:rsidP="00FA73CE">
      <w:pPr>
        <w:jc w:val="both"/>
        <w:rPr>
          <w:sz w:val="24"/>
          <w:szCs w:val="24"/>
        </w:rPr>
      </w:pP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>(*</w:t>
      </w:r>
      <w:proofErr w:type="gramStart"/>
      <w:r>
        <w:rPr>
          <w:sz w:val="24"/>
          <w:szCs w:val="24"/>
        </w:rPr>
        <w:t>) Se</w:t>
      </w:r>
      <w:proofErr w:type="gramEnd"/>
      <w:r>
        <w:rPr>
          <w:sz w:val="24"/>
          <w:szCs w:val="24"/>
        </w:rPr>
        <w:t xml:space="preserve"> constar na Pasta de Habilitação à Pensão Militar (PHPM) e o documento estiver atualizado, não é necessário pedir do interessado. Neste caso, o OPIP de vinculação deve tirar uma cópia do documento que consta na PHPM.</w:t>
      </w:r>
    </w:p>
    <w:p w:rsidR="00FA73CE" w:rsidRDefault="00FA73CE" w:rsidP="00FA73CE">
      <w:pPr>
        <w:jc w:val="both"/>
        <w:rPr>
          <w:sz w:val="24"/>
          <w:szCs w:val="24"/>
        </w:rPr>
      </w:pPr>
    </w:p>
    <w:p w:rsidR="00FA73CE" w:rsidRPr="000A1E3D" w:rsidRDefault="00FA73CE" w:rsidP="00FA73CE">
      <w:pPr>
        <w:jc w:val="center"/>
        <w:rPr>
          <w:b/>
          <w:sz w:val="24"/>
          <w:szCs w:val="24"/>
        </w:rPr>
      </w:pPr>
      <w:r w:rsidRPr="000A1E3D">
        <w:rPr>
          <w:b/>
          <w:sz w:val="24"/>
          <w:szCs w:val="24"/>
        </w:rPr>
        <w:t>OBSERVAÇÕES</w:t>
      </w:r>
    </w:p>
    <w:p w:rsidR="00FA73CE" w:rsidRDefault="00FA73CE" w:rsidP="00FA73CE">
      <w:pPr>
        <w:jc w:val="both"/>
        <w:rPr>
          <w:sz w:val="24"/>
          <w:szCs w:val="24"/>
        </w:rPr>
      </w:pP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O OPIP de vinculação ou OM deve enviar os seguintes documentos, </w:t>
      </w:r>
      <w:r w:rsidRPr="00CB5C14">
        <w:rPr>
          <w:b/>
          <w:sz w:val="24"/>
          <w:szCs w:val="24"/>
        </w:rPr>
        <w:t xml:space="preserve">via </w:t>
      </w:r>
      <w:r>
        <w:rPr>
          <w:b/>
          <w:sz w:val="24"/>
          <w:szCs w:val="24"/>
        </w:rPr>
        <w:t>SPED</w:t>
      </w:r>
      <w:r w:rsidR="00BE26CF">
        <w:rPr>
          <w:sz w:val="24"/>
          <w:szCs w:val="24"/>
        </w:rPr>
        <w:t>, ou outro que vier a substituí-lo</w:t>
      </w:r>
      <w:r>
        <w:rPr>
          <w:sz w:val="24"/>
          <w:szCs w:val="24"/>
        </w:rPr>
        <w:t>, para que a D</w:t>
      </w:r>
      <w:r w:rsidR="00AC6083">
        <w:rPr>
          <w:sz w:val="24"/>
          <w:szCs w:val="24"/>
        </w:rPr>
        <w:t>AP</w:t>
      </w:r>
      <w:r>
        <w:rPr>
          <w:sz w:val="24"/>
          <w:szCs w:val="24"/>
        </w:rPr>
        <w:t xml:space="preserve"> providencie os </w:t>
      </w:r>
      <w:r w:rsidRPr="00CB5C14">
        <w:rPr>
          <w:b/>
          <w:sz w:val="24"/>
          <w:szCs w:val="24"/>
        </w:rPr>
        <w:t>cálculos</w:t>
      </w:r>
      <w:r>
        <w:rPr>
          <w:sz w:val="24"/>
          <w:szCs w:val="24"/>
        </w:rPr>
        <w:t>:</w:t>
      </w:r>
    </w:p>
    <w:p w:rsidR="00FA73CE" w:rsidRDefault="00FA73CE" w:rsidP="00FA73C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requerimento</w:t>
      </w:r>
      <w:proofErr w:type="gramEnd"/>
      <w:r>
        <w:rPr>
          <w:sz w:val="24"/>
          <w:szCs w:val="24"/>
        </w:rPr>
        <w:t xml:space="preserve"> do interessado; e</w:t>
      </w:r>
    </w:p>
    <w:p w:rsidR="00FA73CE" w:rsidRDefault="00FA73CE" w:rsidP="00FA73C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informação do requerimento, com o despacho do Cmt/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>/Dir.</w:t>
      </w:r>
    </w:p>
    <w:p w:rsidR="00FA73CE" w:rsidRDefault="00FA73CE" w:rsidP="00FA73CE">
      <w:pPr>
        <w:jc w:val="both"/>
        <w:rPr>
          <w:sz w:val="24"/>
          <w:szCs w:val="24"/>
        </w:rPr>
      </w:pPr>
    </w:p>
    <w:p w:rsidR="00FA73CE" w:rsidRDefault="00FA73CE" w:rsidP="00FA73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Após a assinatura do Termo de Concordância pelo interessado, o OPIP/OM deve encaminhar o </w:t>
      </w:r>
      <w:r w:rsidRPr="00CB5C14">
        <w:rPr>
          <w:b/>
          <w:sz w:val="24"/>
          <w:szCs w:val="24"/>
        </w:rPr>
        <w:t>processo físico</w:t>
      </w:r>
      <w:r>
        <w:rPr>
          <w:sz w:val="24"/>
          <w:szCs w:val="24"/>
        </w:rPr>
        <w:t xml:space="preserve"> à D</w:t>
      </w:r>
      <w:r w:rsidR="00AC6083">
        <w:rPr>
          <w:sz w:val="24"/>
          <w:szCs w:val="24"/>
        </w:rPr>
        <w:t>AP</w:t>
      </w:r>
      <w:r>
        <w:rPr>
          <w:sz w:val="24"/>
          <w:szCs w:val="24"/>
        </w:rPr>
        <w:t>, contendo os seguintes documentos:</w:t>
      </w:r>
    </w:p>
    <w:p w:rsidR="00FA73CE" w:rsidRDefault="00FA73CE" w:rsidP="00FA73C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capa do processo;</w:t>
      </w:r>
    </w:p>
    <w:p w:rsidR="00FA73CE" w:rsidRDefault="00FA73CE" w:rsidP="00FA73C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requerimento do interessado;</w:t>
      </w:r>
    </w:p>
    <w:p w:rsidR="00FA73CE" w:rsidRDefault="00FA73CE" w:rsidP="00FA73C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informação com a decisão do Cmt/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>; e</w:t>
      </w:r>
    </w:p>
    <w:p w:rsidR="00FA73CE" w:rsidRDefault="00FA73CE" w:rsidP="00FA73C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documentos comprobatórios discriminados na tabela acima, observando a situação de cada interessado (militar da reserva, reformado, ex-militar ou sucessor/pensionista).</w:t>
      </w:r>
    </w:p>
    <w:p w:rsidR="007C6FAA" w:rsidRDefault="007C6FAA" w:rsidP="007C6FAA">
      <w:pPr>
        <w:spacing w:after="120"/>
        <w:rPr>
          <w:b/>
          <w:sz w:val="24"/>
          <w:szCs w:val="24"/>
        </w:rPr>
      </w:pPr>
    </w:p>
    <w:p w:rsidR="00F04F1B" w:rsidRDefault="00F04F1B" w:rsidP="007C6FAA">
      <w:pPr>
        <w:spacing w:after="120"/>
        <w:rPr>
          <w:b/>
          <w:sz w:val="24"/>
          <w:szCs w:val="24"/>
        </w:rPr>
      </w:pPr>
    </w:p>
    <w:p w:rsidR="00F04F1B" w:rsidRDefault="00F04F1B" w:rsidP="007C6FAA">
      <w:pPr>
        <w:spacing w:after="120"/>
        <w:rPr>
          <w:b/>
          <w:sz w:val="24"/>
          <w:szCs w:val="24"/>
        </w:rPr>
      </w:pPr>
    </w:p>
    <w:p w:rsidR="00F04F1B" w:rsidRPr="000E6C13" w:rsidRDefault="00F04F1B" w:rsidP="007C6FAA">
      <w:pPr>
        <w:spacing w:after="120"/>
        <w:rPr>
          <w:b/>
          <w:sz w:val="24"/>
          <w:szCs w:val="24"/>
        </w:rPr>
      </w:pPr>
    </w:p>
    <w:p w:rsidR="00FA73CE" w:rsidRPr="000E6C13" w:rsidRDefault="00FA73CE" w:rsidP="00FA73CE">
      <w:pPr>
        <w:jc w:val="center"/>
        <w:rPr>
          <w:b/>
          <w:sz w:val="24"/>
          <w:szCs w:val="24"/>
        </w:rPr>
      </w:pPr>
      <w:r w:rsidRPr="000E6C13">
        <w:rPr>
          <w:b/>
          <w:sz w:val="24"/>
          <w:szCs w:val="24"/>
        </w:rPr>
        <w:t>A</w:t>
      </w:r>
      <w:r w:rsidR="007C6FAA">
        <w:rPr>
          <w:b/>
          <w:sz w:val="24"/>
          <w:szCs w:val="24"/>
        </w:rPr>
        <w:t>NEXO C</w:t>
      </w:r>
      <w:r w:rsidRPr="000E6C13">
        <w:rPr>
          <w:b/>
          <w:sz w:val="24"/>
          <w:szCs w:val="24"/>
        </w:rPr>
        <w:t xml:space="preserve"> </w:t>
      </w:r>
    </w:p>
    <w:p w:rsidR="00FA73CE" w:rsidRPr="00E75AD6" w:rsidRDefault="00FA73CE" w:rsidP="00FA73CE">
      <w:pPr>
        <w:jc w:val="center"/>
        <w:outlineLvl w:val="0"/>
        <w:rPr>
          <w:b/>
        </w:rPr>
      </w:pPr>
      <w:r w:rsidRPr="00E75AD6">
        <w:rPr>
          <w:b/>
          <w:sz w:val="24"/>
          <w:szCs w:val="24"/>
        </w:rPr>
        <w:t>TERMO DE CONCORDÂNCIA COM O VALOR DA INDENIZAÇÃO</w:t>
      </w:r>
      <w:r>
        <w:rPr>
          <w:b/>
          <w:sz w:val="24"/>
          <w:szCs w:val="24"/>
        </w:rPr>
        <w:t xml:space="preserve"> E RENÚNCIA DE DIREITOS</w:t>
      </w:r>
    </w:p>
    <w:p w:rsidR="00FA73CE" w:rsidRDefault="00FA73CE" w:rsidP="00FA73CE">
      <w:pPr>
        <w:jc w:val="both"/>
      </w:pPr>
    </w:p>
    <w:p w:rsidR="00FA73CE" w:rsidRDefault="00FA73CE" w:rsidP="00FA73CE">
      <w:pPr>
        <w:jc w:val="both"/>
      </w:pPr>
    </w:p>
    <w:p w:rsidR="00FA73CE" w:rsidRDefault="00FA73CE" w:rsidP="00FA73C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Eu, (</w:t>
      </w:r>
      <w:r w:rsidRPr="00E75AD6">
        <w:rPr>
          <w:sz w:val="24"/>
          <w:szCs w:val="24"/>
        </w:rPr>
        <w:t>nome completo),</w:t>
      </w:r>
      <w:r>
        <w:rPr>
          <w:sz w:val="24"/>
          <w:szCs w:val="24"/>
        </w:rPr>
        <w:t xml:space="preserve"> </w:t>
      </w:r>
      <w:r w:rsidRPr="00E75AD6">
        <w:rPr>
          <w:sz w:val="24"/>
          <w:szCs w:val="24"/>
        </w:rPr>
        <w:t>(nacionalidade),</w:t>
      </w:r>
      <w:r>
        <w:rPr>
          <w:sz w:val="24"/>
          <w:szCs w:val="24"/>
        </w:rPr>
        <w:t xml:space="preserve"> </w:t>
      </w:r>
      <w:r w:rsidRPr="00E75AD6">
        <w:rPr>
          <w:sz w:val="24"/>
          <w:szCs w:val="24"/>
        </w:rPr>
        <w:t>(estado civil),</w:t>
      </w:r>
      <w:r>
        <w:rPr>
          <w:sz w:val="24"/>
          <w:szCs w:val="24"/>
        </w:rPr>
        <w:t xml:space="preserve"> (</w:t>
      </w:r>
      <w:r w:rsidRPr="00E75AD6">
        <w:rPr>
          <w:sz w:val="24"/>
          <w:szCs w:val="24"/>
        </w:rPr>
        <w:t>profissão), portador d</w:t>
      </w:r>
      <w:r>
        <w:rPr>
          <w:sz w:val="24"/>
          <w:szCs w:val="24"/>
        </w:rPr>
        <w:t xml:space="preserve">a carteira de identidade </w:t>
      </w:r>
      <w:r w:rsidRPr="00E75AD6">
        <w:rPr>
          <w:sz w:val="24"/>
          <w:szCs w:val="24"/>
        </w:rPr>
        <w:t>(número de registro) expedida pelo (órgão expedidor) e do CPF</w:t>
      </w:r>
      <w:r>
        <w:rPr>
          <w:sz w:val="24"/>
          <w:szCs w:val="24"/>
        </w:rPr>
        <w:t xml:space="preserve"> </w:t>
      </w:r>
      <w:r w:rsidRPr="00E75AD6">
        <w:rPr>
          <w:sz w:val="24"/>
          <w:szCs w:val="24"/>
        </w:rPr>
        <w:t>(número do CPF), residente à (endereço completo, com CEP), com endereço eletrônico</w:t>
      </w:r>
      <w:r>
        <w:rPr>
          <w:sz w:val="24"/>
          <w:szCs w:val="24"/>
        </w:rPr>
        <w:t xml:space="preserve"> </w:t>
      </w:r>
      <w:r w:rsidRPr="00E75AD6">
        <w:rPr>
          <w:sz w:val="24"/>
          <w:szCs w:val="24"/>
        </w:rPr>
        <w:t xml:space="preserve">(e-mail), </w:t>
      </w:r>
      <w:r>
        <w:rPr>
          <w:sz w:val="24"/>
          <w:szCs w:val="24"/>
        </w:rPr>
        <w:t>declaro que concordo com o valor da indenização a ser percebida, conforme abaixo apresentado, e que estou ciente de que serão abatidos todos os valores anteriormente recebidos em consequência da não fruição dos períodos de Licença Especial citada em meu requerimento. Da mesma forma, concordo e autorizo que todos os direitos gerados pela não fruição dos citados períodos de Licença Especial sejam retirados/excluídos dos meus proventos (ou pensão militar) no momento da assinatura deste Termo de Concordância.</w:t>
      </w:r>
    </w:p>
    <w:p w:rsidR="00FA73CE" w:rsidRDefault="00FA73CE" w:rsidP="00FA73CE">
      <w:pPr>
        <w:ind w:firstLine="851"/>
        <w:jc w:val="both"/>
        <w:rPr>
          <w:bCs/>
          <w:sz w:val="24"/>
          <w:szCs w:val="24"/>
        </w:rPr>
      </w:pPr>
      <w:r w:rsidRPr="00BE1C87">
        <w:rPr>
          <w:bCs/>
          <w:sz w:val="24"/>
          <w:szCs w:val="24"/>
        </w:rPr>
        <w:t xml:space="preserve">Declaro, ainda, que não propus ação judicial requerendo o pagamento em pecúnia de LE não usufruída </w:t>
      </w:r>
      <w:r w:rsidRPr="00BE1C87">
        <w:rPr>
          <w:sz w:val="24"/>
          <w:szCs w:val="24"/>
        </w:rPr>
        <w:t>(</w:t>
      </w:r>
      <w:r w:rsidRPr="003D46DC">
        <w:rPr>
          <w:i/>
          <w:sz w:val="24"/>
          <w:szCs w:val="24"/>
        </w:rPr>
        <w:t>no caso de ter sido proposta ação judicial deverá ser declarado que desiste do processo judicial e o presente Termo deverá estar acompanhado da decisão judicial que homologa a desistência</w:t>
      </w:r>
      <w:r w:rsidRPr="00BE1C87">
        <w:rPr>
          <w:sz w:val="24"/>
          <w:szCs w:val="24"/>
        </w:rPr>
        <w:t>)</w:t>
      </w:r>
      <w:r w:rsidRPr="00BE1C87">
        <w:rPr>
          <w:bCs/>
          <w:sz w:val="24"/>
          <w:szCs w:val="24"/>
        </w:rPr>
        <w:t xml:space="preserve"> e </w:t>
      </w:r>
      <w:r>
        <w:rPr>
          <w:bCs/>
          <w:sz w:val="24"/>
          <w:szCs w:val="24"/>
        </w:rPr>
        <w:t>renuncio expressamente ao direito de ação e a qualquer outro direito referente à indenização das licenças especiais de que trata o presente Termo, bem como referente à utilização de seu tempo fictício, e declaro ciente de que o ingresso em juízo para reclamar ou impugnar o valor a ser percebido após a assinatura do presente Termo de Concordância constitui em litigância de má-fé contra a União.</w:t>
      </w:r>
    </w:p>
    <w:p w:rsidR="00FA73CE" w:rsidRPr="00BE1C87" w:rsidRDefault="00FA73CE" w:rsidP="00FA73CE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Estou ciente que o valor bruto de indenização, assim como a compensação dos valores já percebidos, abaixo discriminados, sofrerão variação em função de devolução de valores e correção monetária que venham a ocorrer entre a data da assinatura do presente Termo e a data da efetivação do pagamento, a qual servirá como referência para os ajustes finais.</w:t>
      </w:r>
      <w:r w:rsidRPr="00BE1C87">
        <w:rPr>
          <w:bCs/>
          <w:sz w:val="24"/>
          <w:szCs w:val="24"/>
        </w:rPr>
        <w:t xml:space="preserve"> </w:t>
      </w:r>
    </w:p>
    <w:p w:rsidR="00FA73CE" w:rsidRDefault="00FA73CE" w:rsidP="00FA73CE">
      <w:pPr>
        <w:ind w:firstLine="851"/>
        <w:jc w:val="both"/>
        <w:rPr>
          <w:sz w:val="24"/>
          <w:szCs w:val="24"/>
        </w:rPr>
      </w:pPr>
    </w:p>
    <w:p w:rsidR="00FA73CE" w:rsidRPr="00E75AD6" w:rsidRDefault="00FA73CE" w:rsidP="00FA73CE">
      <w:pPr>
        <w:ind w:firstLine="851"/>
        <w:jc w:val="both"/>
        <w:rPr>
          <w:sz w:val="24"/>
          <w:szCs w:val="24"/>
        </w:rPr>
      </w:pPr>
      <w:r w:rsidRPr="00E75AD6">
        <w:rPr>
          <w:sz w:val="24"/>
          <w:szCs w:val="24"/>
        </w:rPr>
        <w:t>1) valor bruto da indenização:</w:t>
      </w:r>
      <w:r>
        <w:rPr>
          <w:sz w:val="24"/>
          <w:szCs w:val="24"/>
        </w:rPr>
        <w:t xml:space="preserve"> R$</w:t>
      </w:r>
    </w:p>
    <w:p w:rsidR="00FA73CE" w:rsidRPr="00E75AD6" w:rsidRDefault="00FA73CE" w:rsidP="00FA73CE">
      <w:pPr>
        <w:ind w:firstLine="851"/>
        <w:jc w:val="both"/>
        <w:rPr>
          <w:sz w:val="24"/>
          <w:szCs w:val="24"/>
        </w:rPr>
      </w:pPr>
      <w:r w:rsidRPr="00E75AD6">
        <w:rPr>
          <w:sz w:val="24"/>
          <w:szCs w:val="24"/>
        </w:rPr>
        <w:t>2) compensação dos valores já percebidos:</w:t>
      </w:r>
      <w:r>
        <w:rPr>
          <w:sz w:val="24"/>
          <w:szCs w:val="24"/>
        </w:rPr>
        <w:t xml:space="preserve"> R$</w:t>
      </w:r>
    </w:p>
    <w:p w:rsidR="00FA73CE" w:rsidRPr="00E75AD6" w:rsidRDefault="00FA73CE" w:rsidP="00FA73CE">
      <w:pPr>
        <w:ind w:firstLine="851"/>
        <w:jc w:val="both"/>
        <w:rPr>
          <w:sz w:val="24"/>
          <w:szCs w:val="24"/>
        </w:rPr>
      </w:pPr>
      <w:r w:rsidRPr="00E75AD6">
        <w:rPr>
          <w:sz w:val="24"/>
          <w:szCs w:val="24"/>
        </w:rPr>
        <w:t>3) valor líquido a ser percebido:</w:t>
      </w:r>
      <w:r>
        <w:rPr>
          <w:sz w:val="24"/>
          <w:szCs w:val="24"/>
        </w:rPr>
        <w:t xml:space="preserve"> R$</w:t>
      </w:r>
    </w:p>
    <w:p w:rsidR="00FA73CE" w:rsidRPr="00E75AD6" w:rsidRDefault="00FA73CE" w:rsidP="00FA73CE">
      <w:pPr>
        <w:ind w:firstLine="851"/>
        <w:jc w:val="both"/>
        <w:rPr>
          <w:sz w:val="24"/>
          <w:szCs w:val="24"/>
        </w:rPr>
      </w:pPr>
      <w:r w:rsidRPr="00E75AD6">
        <w:rPr>
          <w:sz w:val="24"/>
          <w:szCs w:val="24"/>
        </w:rPr>
        <w:t>4) direitos remuneratórios a serem suprimidos de meus proventos ou pensão (no que for aplicável):</w:t>
      </w:r>
    </w:p>
    <w:p w:rsidR="00FA73CE" w:rsidRPr="00E75AD6" w:rsidRDefault="00FA73CE" w:rsidP="00FA73CE">
      <w:pPr>
        <w:ind w:firstLine="851"/>
        <w:rPr>
          <w:sz w:val="24"/>
          <w:szCs w:val="24"/>
        </w:rPr>
      </w:pPr>
      <w:r w:rsidRPr="00E75AD6">
        <w:rPr>
          <w:sz w:val="24"/>
          <w:szCs w:val="24"/>
        </w:rPr>
        <w:t>- ___% (_______________) de adicional de tempo de serviço,</w:t>
      </w:r>
    </w:p>
    <w:p w:rsidR="00FA73CE" w:rsidRPr="00E75AD6" w:rsidRDefault="00FA73CE" w:rsidP="00FA73CE">
      <w:pPr>
        <w:ind w:firstLine="851"/>
        <w:rPr>
          <w:sz w:val="24"/>
          <w:szCs w:val="24"/>
        </w:rPr>
      </w:pPr>
      <w:r w:rsidRPr="00E75AD6">
        <w:rPr>
          <w:sz w:val="24"/>
          <w:szCs w:val="24"/>
        </w:rPr>
        <w:t>- ___% (_______________) de adicional de permanência,</w:t>
      </w:r>
      <w:r>
        <w:rPr>
          <w:sz w:val="24"/>
          <w:szCs w:val="24"/>
        </w:rPr>
        <w:t xml:space="preserve"> e</w:t>
      </w:r>
    </w:p>
    <w:p w:rsidR="00FA73CE" w:rsidRPr="00E75AD6" w:rsidRDefault="00FA73CE" w:rsidP="00FA73CE">
      <w:pPr>
        <w:ind w:firstLine="851"/>
        <w:rPr>
          <w:sz w:val="24"/>
          <w:szCs w:val="24"/>
        </w:rPr>
      </w:pPr>
      <w:r w:rsidRPr="00E75AD6">
        <w:rPr>
          <w:sz w:val="24"/>
          <w:szCs w:val="24"/>
        </w:rPr>
        <w:t>- percepção de remuneração correspondente ao grau hierárquico superior, se for o caso.</w:t>
      </w:r>
    </w:p>
    <w:p w:rsidR="00FA73CE" w:rsidRDefault="00FA73CE" w:rsidP="00FA73CE">
      <w:pPr>
        <w:ind w:firstLine="851"/>
        <w:rPr>
          <w:sz w:val="24"/>
          <w:szCs w:val="24"/>
        </w:rPr>
      </w:pPr>
    </w:p>
    <w:p w:rsidR="00FA73CE" w:rsidRDefault="00FA73CE" w:rsidP="00FA73C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Solicito o prosseguimento (ou arquivamento) do processo de indenização da(s) Licença(s) Especial (is).</w:t>
      </w:r>
    </w:p>
    <w:p w:rsidR="00FA73CE" w:rsidRDefault="00FA73CE" w:rsidP="00FA73CE">
      <w:pPr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</w:p>
    <w:p w:rsidR="00FA73CE" w:rsidRDefault="00FA73CE" w:rsidP="00FA73CE">
      <w:pPr>
        <w:autoSpaceDE w:val="0"/>
        <w:autoSpaceDN w:val="0"/>
        <w:adjustRightInd w:val="0"/>
        <w:spacing w:line="120" w:lineRule="atLeast"/>
        <w:ind w:firstLine="851"/>
        <w:jc w:val="both"/>
        <w:outlineLvl w:val="0"/>
        <w:rPr>
          <w:sz w:val="24"/>
          <w:szCs w:val="24"/>
        </w:rPr>
      </w:pPr>
    </w:p>
    <w:p w:rsidR="000137E1" w:rsidRDefault="000137E1" w:rsidP="000137E1">
      <w:pPr>
        <w:autoSpaceDE w:val="0"/>
        <w:autoSpaceDN w:val="0"/>
        <w:adjustRightInd w:val="0"/>
        <w:spacing w:line="120" w:lineRule="atLeast"/>
        <w:ind w:firstLine="851"/>
        <w:jc w:val="both"/>
        <w:outlineLvl w:val="0"/>
        <w:rPr>
          <w:sz w:val="24"/>
          <w:szCs w:val="24"/>
        </w:rPr>
      </w:pPr>
    </w:p>
    <w:p w:rsidR="000137E1" w:rsidRDefault="000137E1" w:rsidP="000137E1">
      <w:pPr>
        <w:autoSpaceDE w:val="0"/>
        <w:autoSpaceDN w:val="0"/>
        <w:adjustRightInd w:val="0"/>
        <w:spacing w:line="120" w:lineRule="atLeast"/>
        <w:ind w:firstLine="851"/>
        <w:jc w:val="both"/>
        <w:outlineLvl w:val="0"/>
        <w:rPr>
          <w:sz w:val="24"/>
          <w:szCs w:val="24"/>
        </w:rPr>
      </w:pPr>
      <w:r w:rsidRPr="009B7573">
        <w:rPr>
          <w:sz w:val="24"/>
          <w:szCs w:val="24"/>
        </w:rPr>
        <w:t>Local e data.</w:t>
      </w:r>
    </w:p>
    <w:p w:rsidR="00FA73CE" w:rsidRDefault="00FA73CE" w:rsidP="00FA73CE">
      <w:pPr>
        <w:autoSpaceDE w:val="0"/>
        <w:autoSpaceDN w:val="0"/>
        <w:adjustRightInd w:val="0"/>
        <w:spacing w:line="120" w:lineRule="atLeast"/>
        <w:ind w:firstLine="851"/>
        <w:jc w:val="both"/>
        <w:outlineLvl w:val="0"/>
        <w:rPr>
          <w:sz w:val="24"/>
          <w:szCs w:val="24"/>
        </w:rPr>
      </w:pPr>
    </w:p>
    <w:p w:rsidR="00FA73CE" w:rsidRPr="009B7573" w:rsidRDefault="00FA73CE" w:rsidP="00FA73CE">
      <w:pPr>
        <w:autoSpaceDE w:val="0"/>
        <w:autoSpaceDN w:val="0"/>
        <w:adjustRightInd w:val="0"/>
        <w:spacing w:line="120" w:lineRule="atLeast"/>
        <w:ind w:firstLine="851"/>
        <w:jc w:val="both"/>
        <w:outlineLvl w:val="0"/>
        <w:rPr>
          <w:sz w:val="24"/>
          <w:szCs w:val="24"/>
        </w:rPr>
      </w:pPr>
    </w:p>
    <w:p w:rsidR="00FA73CE" w:rsidRPr="00E75AD6" w:rsidRDefault="00FA73CE" w:rsidP="00FA73CE">
      <w:pPr>
        <w:spacing w:line="120" w:lineRule="atLeast"/>
        <w:jc w:val="center"/>
        <w:rPr>
          <w:sz w:val="24"/>
          <w:szCs w:val="24"/>
        </w:rPr>
      </w:pPr>
      <w:r w:rsidRPr="00E75AD6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</w:t>
      </w:r>
    </w:p>
    <w:p w:rsidR="001D2EC1" w:rsidRPr="00E75AD6" w:rsidRDefault="00FA73CE" w:rsidP="00FA73CE">
      <w:pPr>
        <w:spacing w:line="120" w:lineRule="atLeast"/>
        <w:jc w:val="center"/>
      </w:pPr>
      <w:r w:rsidRPr="00E75AD6">
        <w:rPr>
          <w:sz w:val="24"/>
          <w:szCs w:val="24"/>
        </w:rPr>
        <w:t>(assinatura pelas mesmas pessoas que assinaram o requerimento)</w:t>
      </w:r>
    </w:p>
    <w:sectPr w:rsidR="001D2EC1" w:rsidRPr="00E75AD6" w:rsidSect="001D2EC1">
      <w:pgSz w:w="11907" w:h="16840" w:code="9"/>
      <w:pgMar w:top="1418" w:right="567" w:bottom="1134" w:left="1134" w:header="425" w:footer="9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8D" w:rsidRDefault="009F7D8D">
      <w:r>
        <w:separator/>
      </w:r>
    </w:p>
  </w:endnote>
  <w:endnote w:type="continuationSeparator" w:id="0">
    <w:p w:rsidR="009F7D8D" w:rsidRDefault="009F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91" w:rsidRDefault="002B0991">
    <w:pPr>
      <w:pStyle w:val="Rodap"/>
      <w:jc w:val="center"/>
      <w:rPr>
        <w:sz w:val="24"/>
        <w:szCs w:val="24"/>
      </w:rPr>
    </w:pPr>
  </w:p>
  <w:p w:rsidR="002B0991" w:rsidRDefault="002B0991">
    <w:pPr>
      <w:pStyle w:val="Rodap"/>
      <w:jc w:val="center"/>
      <w:rPr>
        <w:b/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8D" w:rsidRDefault="009F7D8D">
      <w:r>
        <w:separator/>
      </w:r>
    </w:p>
  </w:footnote>
  <w:footnote w:type="continuationSeparator" w:id="0">
    <w:p w:rsidR="009F7D8D" w:rsidRDefault="009F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3D"/>
    <w:multiLevelType w:val="hybridMultilevel"/>
    <w:tmpl w:val="83B66E10"/>
    <w:lvl w:ilvl="0" w:tplc="B2CEF5F0">
      <w:start w:val="1"/>
      <w:numFmt w:val="lowerLetter"/>
      <w:lvlText w:val="%1)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1" w15:restartNumberingAfterBreak="0">
    <w:nsid w:val="0DBC1ADD"/>
    <w:multiLevelType w:val="hybridMultilevel"/>
    <w:tmpl w:val="D15061DA"/>
    <w:lvl w:ilvl="0" w:tplc="55A619DA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  <w:b/>
      </w:rPr>
    </w:lvl>
    <w:lvl w:ilvl="1" w:tplc="1D64DF9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AD21BD"/>
    <w:multiLevelType w:val="hybridMultilevel"/>
    <w:tmpl w:val="F0D6CB2E"/>
    <w:lvl w:ilvl="0" w:tplc="42F8926E">
      <w:start w:val="1"/>
      <w:numFmt w:val="lowerLetter"/>
      <w:lvlText w:val="%1)"/>
      <w:lvlJc w:val="left"/>
      <w:pPr>
        <w:ind w:left="3098" w:hanging="16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5267538"/>
    <w:multiLevelType w:val="hybridMultilevel"/>
    <w:tmpl w:val="414A047E"/>
    <w:lvl w:ilvl="0" w:tplc="04160017">
      <w:start w:val="1"/>
      <w:numFmt w:val="lowerLetter"/>
      <w:lvlText w:val="%1)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" w15:restartNumberingAfterBreak="0">
    <w:nsid w:val="15FF152A"/>
    <w:multiLevelType w:val="hybridMultilevel"/>
    <w:tmpl w:val="BB3EE454"/>
    <w:lvl w:ilvl="0" w:tplc="8766BE14">
      <w:start w:val="1"/>
      <w:numFmt w:val="lowerLetter"/>
      <w:lvlText w:val="%1)"/>
      <w:lvlJc w:val="left"/>
      <w:pPr>
        <w:ind w:left="3091" w:hanging="16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1" w:hanging="360"/>
      </w:pPr>
    </w:lvl>
    <w:lvl w:ilvl="2" w:tplc="0416001B" w:tentative="1">
      <w:start w:val="1"/>
      <w:numFmt w:val="lowerRoman"/>
      <w:lvlText w:val="%3."/>
      <w:lvlJc w:val="right"/>
      <w:pPr>
        <w:ind w:left="3211" w:hanging="180"/>
      </w:pPr>
    </w:lvl>
    <w:lvl w:ilvl="3" w:tplc="0416000F" w:tentative="1">
      <w:start w:val="1"/>
      <w:numFmt w:val="decimal"/>
      <w:lvlText w:val="%4."/>
      <w:lvlJc w:val="left"/>
      <w:pPr>
        <w:ind w:left="3931" w:hanging="360"/>
      </w:pPr>
    </w:lvl>
    <w:lvl w:ilvl="4" w:tplc="04160019" w:tentative="1">
      <w:start w:val="1"/>
      <w:numFmt w:val="lowerLetter"/>
      <w:lvlText w:val="%5."/>
      <w:lvlJc w:val="left"/>
      <w:pPr>
        <w:ind w:left="4651" w:hanging="360"/>
      </w:pPr>
    </w:lvl>
    <w:lvl w:ilvl="5" w:tplc="0416001B" w:tentative="1">
      <w:start w:val="1"/>
      <w:numFmt w:val="lowerRoman"/>
      <w:lvlText w:val="%6."/>
      <w:lvlJc w:val="right"/>
      <w:pPr>
        <w:ind w:left="5371" w:hanging="180"/>
      </w:pPr>
    </w:lvl>
    <w:lvl w:ilvl="6" w:tplc="0416000F" w:tentative="1">
      <w:start w:val="1"/>
      <w:numFmt w:val="decimal"/>
      <w:lvlText w:val="%7."/>
      <w:lvlJc w:val="left"/>
      <w:pPr>
        <w:ind w:left="6091" w:hanging="360"/>
      </w:pPr>
    </w:lvl>
    <w:lvl w:ilvl="7" w:tplc="04160019" w:tentative="1">
      <w:start w:val="1"/>
      <w:numFmt w:val="lowerLetter"/>
      <w:lvlText w:val="%8."/>
      <w:lvlJc w:val="left"/>
      <w:pPr>
        <w:ind w:left="6811" w:hanging="360"/>
      </w:pPr>
    </w:lvl>
    <w:lvl w:ilvl="8" w:tplc="0416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20F93AA8"/>
    <w:multiLevelType w:val="hybridMultilevel"/>
    <w:tmpl w:val="4AEC9578"/>
    <w:lvl w:ilvl="0" w:tplc="8DBCE95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6845ECF"/>
    <w:multiLevelType w:val="hybridMultilevel"/>
    <w:tmpl w:val="979CD298"/>
    <w:lvl w:ilvl="0" w:tplc="7660B29C">
      <w:start w:val="1"/>
      <w:numFmt w:val="lowerLetter"/>
      <w:lvlText w:val="%1)"/>
      <w:lvlJc w:val="left"/>
      <w:pPr>
        <w:ind w:left="3195" w:hanging="17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116E0B"/>
    <w:multiLevelType w:val="multilevel"/>
    <w:tmpl w:val="D30E57B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A3436"/>
    <w:multiLevelType w:val="hybridMultilevel"/>
    <w:tmpl w:val="37E0049E"/>
    <w:lvl w:ilvl="0" w:tplc="D6E257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DB75C6"/>
    <w:multiLevelType w:val="hybridMultilevel"/>
    <w:tmpl w:val="AB206964"/>
    <w:lvl w:ilvl="0" w:tplc="DCC8A424">
      <w:start w:val="1"/>
      <w:numFmt w:val="lowerLetter"/>
      <w:lvlText w:val="%1)"/>
      <w:lvlJc w:val="left"/>
      <w:pPr>
        <w:ind w:left="3098" w:hanging="16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8E023B0"/>
    <w:multiLevelType w:val="hybridMultilevel"/>
    <w:tmpl w:val="03CAADA6"/>
    <w:lvl w:ilvl="0" w:tplc="61C8A7C0">
      <w:start w:val="1"/>
      <w:numFmt w:val="lowerLetter"/>
      <w:lvlText w:val="%1)"/>
      <w:lvlJc w:val="left"/>
      <w:pPr>
        <w:ind w:left="3203" w:hanging="17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C915767"/>
    <w:multiLevelType w:val="hybridMultilevel"/>
    <w:tmpl w:val="99A259AA"/>
    <w:lvl w:ilvl="0" w:tplc="F3D27A5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 w15:restartNumberingAfterBreak="0">
    <w:nsid w:val="3D26273E"/>
    <w:multiLevelType w:val="hybridMultilevel"/>
    <w:tmpl w:val="F13AC288"/>
    <w:lvl w:ilvl="0" w:tplc="85B60F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533A18"/>
    <w:multiLevelType w:val="hybridMultilevel"/>
    <w:tmpl w:val="83166B3C"/>
    <w:lvl w:ilvl="0" w:tplc="0A444C7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D123C8"/>
    <w:multiLevelType w:val="hybridMultilevel"/>
    <w:tmpl w:val="CF825598"/>
    <w:lvl w:ilvl="0" w:tplc="DD4419C4">
      <w:start w:val="1"/>
      <w:numFmt w:val="upperRoman"/>
      <w:lvlText w:val="%1-"/>
      <w:lvlJc w:val="left"/>
      <w:pPr>
        <w:ind w:left="21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1" w:hanging="360"/>
      </w:pPr>
    </w:lvl>
    <w:lvl w:ilvl="2" w:tplc="0416001B" w:tentative="1">
      <w:start w:val="1"/>
      <w:numFmt w:val="lowerRoman"/>
      <w:lvlText w:val="%3."/>
      <w:lvlJc w:val="right"/>
      <w:pPr>
        <w:ind w:left="3211" w:hanging="180"/>
      </w:pPr>
    </w:lvl>
    <w:lvl w:ilvl="3" w:tplc="0416000F" w:tentative="1">
      <w:start w:val="1"/>
      <w:numFmt w:val="decimal"/>
      <w:lvlText w:val="%4."/>
      <w:lvlJc w:val="left"/>
      <w:pPr>
        <w:ind w:left="3931" w:hanging="360"/>
      </w:pPr>
    </w:lvl>
    <w:lvl w:ilvl="4" w:tplc="04160019" w:tentative="1">
      <w:start w:val="1"/>
      <w:numFmt w:val="lowerLetter"/>
      <w:lvlText w:val="%5."/>
      <w:lvlJc w:val="left"/>
      <w:pPr>
        <w:ind w:left="4651" w:hanging="360"/>
      </w:pPr>
    </w:lvl>
    <w:lvl w:ilvl="5" w:tplc="0416001B" w:tentative="1">
      <w:start w:val="1"/>
      <w:numFmt w:val="lowerRoman"/>
      <w:lvlText w:val="%6."/>
      <w:lvlJc w:val="right"/>
      <w:pPr>
        <w:ind w:left="5371" w:hanging="180"/>
      </w:pPr>
    </w:lvl>
    <w:lvl w:ilvl="6" w:tplc="0416000F" w:tentative="1">
      <w:start w:val="1"/>
      <w:numFmt w:val="decimal"/>
      <w:lvlText w:val="%7."/>
      <w:lvlJc w:val="left"/>
      <w:pPr>
        <w:ind w:left="6091" w:hanging="360"/>
      </w:pPr>
    </w:lvl>
    <w:lvl w:ilvl="7" w:tplc="04160019" w:tentative="1">
      <w:start w:val="1"/>
      <w:numFmt w:val="lowerLetter"/>
      <w:lvlText w:val="%8."/>
      <w:lvlJc w:val="left"/>
      <w:pPr>
        <w:ind w:left="6811" w:hanging="360"/>
      </w:pPr>
    </w:lvl>
    <w:lvl w:ilvl="8" w:tplc="0416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5" w15:restartNumberingAfterBreak="0">
    <w:nsid w:val="42B01660"/>
    <w:multiLevelType w:val="hybridMultilevel"/>
    <w:tmpl w:val="80C69D90"/>
    <w:lvl w:ilvl="0" w:tplc="2D2C4492">
      <w:start w:val="14"/>
      <w:numFmt w:val="decimal"/>
      <w:lvlText w:val="%1)"/>
      <w:lvlJc w:val="left"/>
      <w:pPr>
        <w:ind w:left="927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41A6273"/>
    <w:multiLevelType w:val="hybridMultilevel"/>
    <w:tmpl w:val="31143EC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FC7D10"/>
    <w:multiLevelType w:val="hybridMultilevel"/>
    <w:tmpl w:val="F4D65B92"/>
    <w:lvl w:ilvl="0" w:tplc="0416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C1099"/>
    <w:multiLevelType w:val="hybridMultilevel"/>
    <w:tmpl w:val="F07E96E2"/>
    <w:lvl w:ilvl="0" w:tplc="0416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C1993"/>
    <w:multiLevelType w:val="hybridMultilevel"/>
    <w:tmpl w:val="C3DE923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F6FED"/>
    <w:multiLevelType w:val="hybridMultilevel"/>
    <w:tmpl w:val="958EFDDE"/>
    <w:lvl w:ilvl="0" w:tplc="CC822C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3F5668"/>
    <w:multiLevelType w:val="hybridMultilevel"/>
    <w:tmpl w:val="AEEE79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CB0449"/>
    <w:multiLevelType w:val="hybridMultilevel"/>
    <w:tmpl w:val="412A715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BAE06C9"/>
    <w:multiLevelType w:val="hybridMultilevel"/>
    <w:tmpl w:val="F55ECE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D62052"/>
    <w:multiLevelType w:val="hybridMultilevel"/>
    <w:tmpl w:val="1CAAFA9E"/>
    <w:lvl w:ilvl="0" w:tplc="9A4847A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7"/>
  </w:num>
  <w:num w:numId="5">
    <w:abstractNumId w:val="16"/>
  </w:num>
  <w:num w:numId="6">
    <w:abstractNumId w:val="21"/>
  </w:num>
  <w:num w:numId="7">
    <w:abstractNumId w:val="23"/>
  </w:num>
  <w:num w:numId="8">
    <w:abstractNumId w:val="1"/>
  </w:num>
  <w:num w:numId="9">
    <w:abstractNumId w:val="18"/>
  </w:num>
  <w:num w:numId="10">
    <w:abstractNumId w:val="13"/>
  </w:num>
  <w:num w:numId="11">
    <w:abstractNumId w:val="19"/>
  </w:num>
  <w:num w:numId="12">
    <w:abstractNumId w:val="20"/>
  </w:num>
  <w:num w:numId="13">
    <w:abstractNumId w:val="24"/>
  </w:num>
  <w:num w:numId="14">
    <w:abstractNumId w:val="5"/>
  </w:num>
  <w:num w:numId="15">
    <w:abstractNumId w:val="4"/>
  </w:num>
  <w:num w:numId="16">
    <w:abstractNumId w:val="6"/>
  </w:num>
  <w:num w:numId="17">
    <w:abstractNumId w:val="9"/>
  </w:num>
  <w:num w:numId="18">
    <w:abstractNumId w:val="2"/>
  </w:num>
  <w:num w:numId="19">
    <w:abstractNumId w:val="10"/>
  </w:num>
  <w:num w:numId="20">
    <w:abstractNumId w:val="15"/>
  </w:num>
  <w:num w:numId="21">
    <w:abstractNumId w:val="8"/>
  </w:num>
  <w:num w:numId="22">
    <w:abstractNumId w:val="12"/>
  </w:num>
  <w:num w:numId="23">
    <w:abstractNumId w:val="14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94"/>
    <w:rsid w:val="00004F4D"/>
    <w:rsid w:val="00010C96"/>
    <w:rsid w:val="000137E1"/>
    <w:rsid w:val="000300F2"/>
    <w:rsid w:val="00031F95"/>
    <w:rsid w:val="00032176"/>
    <w:rsid w:val="00032DF5"/>
    <w:rsid w:val="00035591"/>
    <w:rsid w:val="00046690"/>
    <w:rsid w:val="0005243C"/>
    <w:rsid w:val="000604D5"/>
    <w:rsid w:val="00060501"/>
    <w:rsid w:val="0006053B"/>
    <w:rsid w:val="00061101"/>
    <w:rsid w:val="00061F4F"/>
    <w:rsid w:val="00063D73"/>
    <w:rsid w:val="00071877"/>
    <w:rsid w:val="00073819"/>
    <w:rsid w:val="000758A5"/>
    <w:rsid w:val="00082581"/>
    <w:rsid w:val="00083EC1"/>
    <w:rsid w:val="0008442B"/>
    <w:rsid w:val="00084E90"/>
    <w:rsid w:val="000879EF"/>
    <w:rsid w:val="00091EB3"/>
    <w:rsid w:val="00094BF5"/>
    <w:rsid w:val="000A1BCF"/>
    <w:rsid w:val="000A1E3D"/>
    <w:rsid w:val="000A4B18"/>
    <w:rsid w:val="000A737F"/>
    <w:rsid w:val="000B4C18"/>
    <w:rsid w:val="000B74CC"/>
    <w:rsid w:val="000C75A5"/>
    <w:rsid w:val="000D4816"/>
    <w:rsid w:val="000E662F"/>
    <w:rsid w:val="000E7CD7"/>
    <w:rsid w:val="000F7D45"/>
    <w:rsid w:val="001068C2"/>
    <w:rsid w:val="00111B1B"/>
    <w:rsid w:val="0011557B"/>
    <w:rsid w:val="00115712"/>
    <w:rsid w:val="0011660C"/>
    <w:rsid w:val="00125AA6"/>
    <w:rsid w:val="00126F9F"/>
    <w:rsid w:val="00143927"/>
    <w:rsid w:val="001444FE"/>
    <w:rsid w:val="001639BC"/>
    <w:rsid w:val="00171C3E"/>
    <w:rsid w:val="001A1506"/>
    <w:rsid w:val="001B0454"/>
    <w:rsid w:val="001B46CF"/>
    <w:rsid w:val="001B7092"/>
    <w:rsid w:val="001B78D3"/>
    <w:rsid w:val="001C1884"/>
    <w:rsid w:val="001C4DC2"/>
    <w:rsid w:val="001D02AB"/>
    <w:rsid w:val="001D2EC1"/>
    <w:rsid w:val="001E1D15"/>
    <w:rsid w:val="001E289C"/>
    <w:rsid w:val="001E6636"/>
    <w:rsid w:val="001E6B7F"/>
    <w:rsid w:val="001F277B"/>
    <w:rsid w:val="00211142"/>
    <w:rsid w:val="00213E5E"/>
    <w:rsid w:val="002207DD"/>
    <w:rsid w:val="002253C8"/>
    <w:rsid w:val="00225C69"/>
    <w:rsid w:val="0023448C"/>
    <w:rsid w:val="00237B5D"/>
    <w:rsid w:val="0024130C"/>
    <w:rsid w:val="0024246E"/>
    <w:rsid w:val="00242831"/>
    <w:rsid w:val="002542A0"/>
    <w:rsid w:val="0025436D"/>
    <w:rsid w:val="002624E9"/>
    <w:rsid w:val="00264AB5"/>
    <w:rsid w:val="00265ACD"/>
    <w:rsid w:val="00272410"/>
    <w:rsid w:val="00282738"/>
    <w:rsid w:val="00285885"/>
    <w:rsid w:val="00291D38"/>
    <w:rsid w:val="002A55AF"/>
    <w:rsid w:val="002B0991"/>
    <w:rsid w:val="002B3B17"/>
    <w:rsid w:val="002B3E07"/>
    <w:rsid w:val="002B5873"/>
    <w:rsid w:val="002B63A8"/>
    <w:rsid w:val="002C214B"/>
    <w:rsid w:val="002C3E57"/>
    <w:rsid w:val="002C5E92"/>
    <w:rsid w:val="002D3DD4"/>
    <w:rsid w:val="002D645E"/>
    <w:rsid w:val="002E3A60"/>
    <w:rsid w:val="002E5742"/>
    <w:rsid w:val="002E78FD"/>
    <w:rsid w:val="00300F4C"/>
    <w:rsid w:val="00301633"/>
    <w:rsid w:val="00301ECB"/>
    <w:rsid w:val="003273AC"/>
    <w:rsid w:val="00327C85"/>
    <w:rsid w:val="003342A4"/>
    <w:rsid w:val="003412D2"/>
    <w:rsid w:val="00341A92"/>
    <w:rsid w:val="0035060E"/>
    <w:rsid w:val="00351290"/>
    <w:rsid w:val="003557A7"/>
    <w:rsid w:val="00355ED7"/>
    <w:rsid w:val="003626D2"/>
    <w:rsid w:val="00364DFA"/>
    <w:rsid w:val="00367459"/>
    <w:rsid w:val="003709A7"/>
    <w:rsid w:val="00384ED8"/>
    <w:rsid w:val="00387FB8"/>
    <w:rsid w:val="003902D7"/>
    <w:rsid w:val="0039186D"/>
    <w:rsid w:val="00394FFD"/>
    <w:rsid w:val="003976FE"/>
    <w:rsid w:val="003A291B"/>
    <w:rsid w:val="003A6883"/>
    <w:rsid w:val="003B04CB"/>
    <w:rsid w:val="003B2414"/>
    <w:rsid w:val="003B3B84"/>
    <w:rsid w:val="003C21A9"/>
    <w:rsid w:val="003D111C"/>
    <w:rsid w:val="003D1736"/>
    <w:rsid w:val="003E19AD"/>
    <w:rsid w:val="003E49C1"/>
    <w:rsid w:val="003F0922"/>
    <w:rsid w:val="003F6589"/>
    <w:rsid w:val="00401749"/>
    <w:rsid w:val="004057E6"/>
    <w:rsid w:val="00430574"/>
    <w:rsid w:val="00430F3D"/>
    <w:rsid w:val="004315A6"/>
    <w:rsid w:val="004465F5"/>
    <w:rsid w:val="00447DC5"/>
    <w:rsid w:val="00452E27"/>
    <w:rsid w:val="0045545C"/>
    <w:rsid w:val="00462735"/>
    <w:rsid w:val="00464140"/>
    <w:rsid w:val="00466ABA"/>
    <w:rsid w:val="00470869"/>
    <w:rsid w:val="00485A3E"/>
    <w:rsid w:val="00486D4F"/>
    <w:rsid w:val="00487B24"/>
    <w:rsid w:val="00495B8A"/>
    <w:rsid w:val="004A0DFC"/>
    <w:rsid w:val="004A3338"/>
    <w:rsid w:val="004B1046"/>
    <w:rsid w:val="004B5E3F"/>
    <w:rsid w:val="004C46E8"/>
    <w:rsid w:val="004C53AC"/>
    <w:rsid w:val="004D0887"/>
    <w:rsid w:val="004D28CF"/>
    <w:rsid w:val="004D4276"/>
    <w:rsid w:val="004D6BF9"/>
    <w:rsid w:val="004D72B4"/>
    <w:rsid w:val="004D7E25"/>
    <w:rsid w:val="004F22E7"/>
    <w:rsid w:val="00504934"/>
    <w:rsid w:val="00507C6C"/>
    <w:rsid w:val="005140B6"/>
    <w:rsid w:val="005206EB"/>
    <w:rsid w:val="00521D91"/>
    <w:rsid w:val="005266C8"/>
    <w:rsid w:val="005339EB"/>
    <w:rsid w:val="00543129"/>
    <w:rsid w:val="00554C6E"/>
    <w:rsid w:val="00557A5F"/>
    <w:rsid w:val="00567D38"/>
    <w:rsid w:val="005735D3"/>
    <w:rsid w:val="005800E2"/>
    <w:rsid w:val="00591ED3"/>
    <w:rsid w:val="00594601"/>
    <w:rsid w:val="0059618F"/>
    <w:rsid w:val="005A0B7B"/>
    <w:rsid w:val="005A64AC"/>
    <w:rsid w:val="005B013A"/>
    <w:rsid w:val="005B38FC"/>
    <w:rsid w:val="005B5CC0"/>
    <w:rsid w:val="005C0D21"/>
    <w:rsid w:val="005D1D1A"/>
    <w:rsid w:val="005D6331"/>
    <w:rsid w:val="005E7B69"/>
    <w:rsid w:val="005F065A"/>
    <w:rsid w:val="005F59A5"/>
    <w:rsid w:val="005F67C6"/>
    <w:rsid w:val="005F7DD7"/>
    <w:rsid w:val="00606BA4"/>
    <w:rsid w:val="006130A9"/>
    <w:rsid w:val="006300E7"/>
    <w:rsid w:val="00631EB0"/>
    <w:rsid w:val="00633CA3"/>
    <w:rsid w:val="00635808"/>
    <w:rsid w:val="00642CA0"/>
    <w:rsid w:val="006509A6"/>
    <w:rsid w:val="00656308"/>
    <w:rsid w:val="006648B7"/>
    <w:rsid w:val="00666630"/>
    <w:rsid w:val="00670636"/>
    <w:rsid w:val="00675725"/>
    <w:rsid w:val="0067621B"/>
    <w:rsid w:val="006764D2"/>
    <w:rsid w:val="006877E4"/>
    <w:rsid w:val="00691725"/>
    <w:rsid w:val="006929CB"/>
    <w:rsid w:val="006941DB"/>
    <w:rsid w:val="006A36CD"/>
    <w:rsid w:val="006A4E26"/>
    <w:rsid w:val="006A60C2"/>
    <w:rsid w:val="006B11FA"/>
    <w:rsid w:val="006B3882"/>
    <w:rsid w:val="006B4DE7"/>
    <w:rsid w:val="006B625A"/>
    <w:rsid w:val="006C1783"/>
    <w:rsid w:val="006C5991"/>
    <w:rsid w:val="006D35CC"/>
    <w:rsid w:val="006D5814"/>
    <w:rsid w:val="006D66E0"/>
    <w:rsid w:val="006E65F6"/>
    <w:rsid w:val="006F4F48"/>
    <w:rsid w:val="00700077"/>
    <w:rsid w:val="0070084F"/>
    <w:rsid w:val="00716571"/>
    <w:rsid w:val="0071685A"/>
    <w:rsid w:val="00720BBC"/>
    <w:rsid w:val="0072340D"/>
    <w:rsid w:val="00727DF9"/>
    <w:rsid w:val="00740304"/>
    <w:rsid w:val="00740F73"/>
    <w:rsid w:val="00741F59"/>
    <w:rsid w:val="00750B77"/>
    <w:rsid w:val="007604A3"/>
    <w:rsid w:val="0076083E"/>
    <w:rsid w:val="0076112F"/>
    <w:rsid w:val="007725A6"/>
    <w:rsid w:val="007754E1"/>
    <w:rsid w:val="00781278"/>
    <w:rsid w:val="00784308"/>
    <w:rsid w:val="00785F2A"/>
    <w:rsid w:val="00792118"/>
    <w:rsid w:val="00793AAC"/>
    <w:rsid w:val="00793CF1"/>
    <w:rsid w:val="00796743"/>
    <w:rsid w:val="007A25E6"/>
    <w:rsid w:val="007A291E"/>
    <w:rsid w:val="007A5270"/>
    <w:rsid w:val="007A771F"/>
    <w:rsid w:val="007C12E2"/>
    <w:rsid w:val="007C2F7A"/>
    <w:rsid w:val="007C48EE"/>
    <w:rsid w:val="007C6C12"/>
    <w:rsid w:val="007C6E6D"/>
    <w:rsid w:val="007C6FAA"/>
    <w:rsid w:val="007C7DC0"/>
    <w:rsid w:val="007D00CD"/>
    <w:rsid w:val="007D1206"/>
    <w:rsid w:val="007D2937"/>
    <w:rsid w:val="007E4F0F"/>
    <w:rsid w:val="007E50C8"/>
    <w:rsid w:val="007F1079"/>
    <w:rsid w:val="007F10C1"/>
    <w:rsid w:val="007F2DF3"/>
    <w:rsid w:val="00814818"/>
    <w:rsid w:val="00815478"/>
    <w:rsid w:val="00820694"/>
    <w:rsid w:val="00824637"/>
    <w:rsid w:val="00825792"/>
    <w:rsid w:val="00827AFE"/>
    <w:rsid w:val="00834255"/>
    <w:rsid w:val="00840319"/>
    <w:rsid w:val="008409DA"/>
    <w:rsid w:val="00842298"/>
    <w:rsid w:val="008524F1"/>
    <w:rsid w:val="00853BC3"/>
    <w:rsid w:val="00854F11"/>
    <w:rsid w:val="008628DC"/>
    <w:rsid w:val="00864A3D"/>
    <w:rsid w:val="0086674A"/>
    <w:rsid w:val="00875138"/>
    <w:rsid w:val="00885A71"/>
    <w:rsid w:val="00885C06"/>
    <w:rsid w:val="0089590D"/>
    <w:rsid w:val="008A6A2A"/>
    <w:rsid w:val="008B509C"/>
    <w:rsid w:val="008C0265"/>
    <w:rsid w:val="008D1BB6"/>
    <w:rsid w:val="008D5CD4"/>
    <w:rsid w:val="008E01D0"/>
    <w:rsid w:val="008E0F79"/>
    <w:rsid w:val="008E45A7"/>
    <w:rsid w:val="008F0D5B"/>
    <w:rsid w:val="00910AA4"/>
    <w:rsid w:val="00911CBD"/>
    <w:rsid w:val="00920992"/>
    <w:rsid w:val="00923494"/>
    <w:rsid w:val="00925BED"/>
    <w:rsid w:val="00934167"/>
    <w:rsid w:val="009341DE"/>
    <w:rsid w:val="009463E1"/>
    <w:rsid w:val="00947FEB"/>
    <w:rsid w:val="00951566"/>
    <w:rsid w:val="009654CB"/>
    <w:rsid w:val="009673B0"/>
    <w:rsid w:val="00967543"/>
    <w:rsid w:val="009750E2"/>
    <w:rsid w:val="00983DA1"/>
    <w:rsid w:val="00984F67"/>
    <w:rsid w:val="00996240"/>
    <w:rsid w:val="009A1425"/>
    <w:rsid w:val="009A2ABA"/>
    <w:rsid w:val="009A5FBC"/>
    <w:rsid w:val="009A6AFD"/>
    <w:rsid w:val="009A6F18"/>
    <w:rsid w:val="009B35D2"/>
    <w:rsid w:val="009C6FD2"/>
    <w:rsid w:val="009D0B54"/>
    <w:rsid w:val="009E7869"/>
    <w:rsid w:val="009F3F1A"/>
    <w:rsid w:val="009F53F5"/>
    <w:rsid w:val="009F7D8D"/>
    <w:rsid w:val="00A007B4"/>
    <w:rsid w:val="00A00BDA"/>
    <w:rsid w:val="00A01B72"/>
    <w:rsid w:val="00A26CB0"/>
    <w:rsid w:val="00A33332"/>
    <w:rsid w:val="00A368BE"/>
    <w:rsid w:val="00A37EFC"/>
    <w:rsid w:val="00A528C0"/>
    <w:rsid w:val="00A64B01"/>
    <w:rsid w:val="00A661F6"/>
    <w:rsid w:val="00A825DE"/>
    <w:rsid w:val="00A83D62"/>
    <w:rsid w:val="00A9011E"/>
    <w:rsid w:val="00A9347A"/>
    <w:rsid w:val="00AA5294"/>
    <w:rsid w:val="00AB10A4"/>
    <w:rsid w:val="00AB486B"/>
    <w:rsid w:val="00AB6A54"/>
    <w:rsid w:val="00AB6BFA"/>
    <w:rsid w:val="00AC1E12"/>
    <w:rsid w:val="00AC6083"/>
    <w:rsid w:val="00AD05CF"/>
    <w:rsid w:val="00AD4738"/>
    <w:rsid w:val="00AD50E3"/>
    <w:rsid w:val="00AD5994"/>
    <w:rsid w:val="00AE05F9"/>
    <w:rsid w:val="00AE090D"/>
    <w:rsid w:val="00AE373C"/>
    <w:rsid w:val="00AE386A"/>
    <w:rsid w:val="00AE41DE"/>
    <w:rsid w:val="00B05D5F"/>
    <w:rsid w:val="00B06DAC"/>
    <w:rsid w:val="00B33D40"/>
    <w:rsid w:val="00B40F5B"/>
    <w:rsid w:val="00B412C6"/>
    <w:rsid w:val="00B4152C"/>
    <w:rsid w:val="00B452F7"/>
    <w:rsid w:val="00B46194"/>
    <w:rsid w:val="00B54AD3"/>
    <w:rsid w:val="00B6707D"/>
    <w:rsid w:val="00B824FE"/>
    <w:rsid w:val="00B8369A"/>
    <w:rsid w:val="00B92664"/>
    <w:rsid w:val="00B927D2"/>
    <w:rsid w:val="00BA26AA"/>
    <w:rsid w:val="00BA451B"/>
    <w:rsid w:val="00BA60FC"/>
    <w:rsid w:val="00BB0087"/>
    <w:rsid w:val="00BC2058"/>
    <w:rsid w:val="00BC2C56"/>
    <w:rsid w:val="00BD7884"/>
    <w:rsid w:val="00BE26CF"/>
    <w:rsid w:val="00BE34EB"/>
    <w:rsid w:val="00BE3A57"/>
    <w:rsid w:val="00BF69C1"/>
    <w:rsid w:val="00BF7F75"/>
    <w:rsid w:val="00C04A1C"/>
    <w:rsid w:val="00C077DE"/>
    <w:rsid w:val="00C12235"/>
    <w:rsid w:val="00C13040"/>
    <w:rsid w:val="00C14E68"/>
    <w:rsid w:val="00C17112"/>
    <w:rsid w:val="00C17219"/>
    <w:rsid w:val="00C21637"/>
    <w:rsid w:val="00C21EE0"/>
    <w:rsid w:val="00C22BE0"/>
    <w:rsid w:val="00C231B9"/>
    <w:rsid w:val="00C26B37"/>
    <w:rsid w:val="00C31ED5"/>
    <w:rsid w:val="00C336C7"/>
    <w:rsid w:val="00C35B5F"/>
    <w:rsid w:val="00C36BBA"/>
    <w:rsid w:val="00C42745"/>
    <w:rsid w:val="00C4542E"/>
    <w:rsid w:val="00C6072B"/>
    <w:rsid w:val="00C71C08"/>
    <w:rsid w:val="00C9431A"/>
    <w:rsid w:val="00CA4A3D"/>
    <w:rsid w:val="00CA60E2"/>
    <w:rsid w:val="00CB0802"/>
    <w:rsid w:val="00CB0CCB"/>
    <w:rsid w:val="00CB5C14"/>
    <w:rsid w:val="00CB60FF"/>
    <w:rsid w:val="00CC09BB"/>
    <w:rsid w:val="00CC1262"/>
    <w:rsid w:val="00CD0149"/>
    <w:rsid w:val="00CD32AD"/>
    <w:rsid w:val="00CF3E74"/>
    <w:rsid w:val="00D06557"/>
    <w:rsid w:val="00D06E90"/>
    <w:rsid w:val="00D1591F"/>
    <w:rsid w:val="00D163E0"/>
    <w:rsid w:val="00D17559"/>
    <w:rsid w:val="00D213E8"/>
    <w:rsid w:val="00D30B34"/>
    <w:rsid w:val="00D367A5"/>
    <w:rsid w:val="00D372E9"/>
    <w:rsid w:val="00D432AC"/>
    <w:rsid w:val="00D43CE0"/>
    <w:rsid w:val="00D536D2"/>
    <w:rsid w:val="00D56961"/>
    <w:rsid w:val="00D623B3"/>
    <w:rsid w:val="00D6296D"/>
    <w:rsid w:val="00D64558"/>
    <w:rsid w:val="00D73A16"/>
    <w:rsid w:val="00D73A31"/>
    <w:rsid w:val="00D75F89"/>
    <w:rsid w:val="00D762AD"/>
    <w:rsid w:val="00D8482D"/>
    <w:rsid w:val="00D8483B"/>
    <w:rsid w:val="00D964D8"/>
    <w:rsid w:val="00DA0BE0"/>
    <w:rsid w:val="00DA3200"/>
    <w:rsid w:val="00DA35AF"/>
    <w:rsid w:val="00DA5803"/>
    <w:rsid w:val="00DB087F"/>
    <w:rsid w:val="00DB0D47"/>
    <w:rsid w:val="00DB3C04"/>
    <w:rsid w:val="00DC244D"/>
    <w:rsid w:val="00DE2362"/>
    <w:rsid w:val="00DE265B"/>
    <w:rsid w:val="00DF047F"/>
    <w:rsid w:val="00E00F16"/>
    <w:rsid w:val="00E032CB"/>
    <w:rsid w:val="00E135B9"/>
    <w:rsid w:val="00E1616B"/>
    <w:rsid w:val="00E27C0D"/>
    <w:rsid w:val="00E304C0"/>
    <w:rsid w:val="00E41D86"/>
    <w:rsid w:val="00E4299D"/>
    <w:rsid w:val="00E474A4"/>
    <w:rsid w:val="00E47581"/>
    <w:rsid w:val="00E54D6A"/>
    <w:rsid w:val="00E62684"/>
    <w:rsid w:val="00E63BC3"/>
    <w:rsid w:val="00E700C1"/>
    <w:rsid w:val="00E718DB"/>
    <w:rsid w:val="00E7363C"/>
    <w:rsid w:val="00E76B3E"/>
    <w:rsid w:val="00EA56BE"/>
    <w:rsid w:val="00EB46E7"/>
    <w:rsid w:val="00EC039F"/>
    <w:rsid w:val="00EC0674"/>
    <w:rsid w:val="00EC1B41"/>
    <w:rsid w:val="00ED0DDE"/>
    <w:rsid w:val="00ED10F7"/>
    <w:rsid w:val="00ED3779"/>
    <w:rsid w:val="00ED380E"/>
    <w:rsid w:val="00EE2AD2"/>
    <w:rsid w:val="00EE33F4"/>
    <w:rsid w:val="00EF3DE9"/>
    <w:rsid w:val="00EF6CE2"/>
    <w:rsid w:val="00F04F1B"/>
    <w:rsid w:val="00F15694"/>
    <w:rsid w:val="00F15A6A"/>
    <w:rsid w:val="00F15D85"/>
    <w:rsid w:val="00F20ECA"/>
    <w:rsid w:val="00F2113E"/>
    <w:rsid w:val="00F21640"/>
    <w:rsid w:val="00F3260E"/>
    <w:rsid w:val="00F4259D"/>
    <w:rsid w:val="00F51D15"/>
    <w:rsid w:val="00F53E53"/>
    <w:rsid w:val="00F57501"/>
    <w:rsid w:val="00F64A86"/>
    <w:rsid w:val="00F72EEC"/>
    <w:rsid w:val="00F8543B"/>
    <w:rsid w:val="00F95FD8"/>
    <w:rsid w:val="00FA0F5F"/>
    <w:rsid w:val="00FA73CE"/>
    <w:rsid w:val="00FA7F2F"/>
    <w:rsid w:val="00FD312B"/>
    <w:rsid w:val="00FD7E96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66A11"/>
  <w15:chartTrackingRefBased/>
  <w15:docId w15:val="{2A260581-2173-4FD6-9BFF-4A1B2BE4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096"/>
      <w:outlineLvl w:val="0"/>
    </w:pPr>
    <w:rPr>
      <w:rFonts w:ascii="Courier New" w:hAnsi="Courier New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color w:val="0000FF"/>
      <w:sz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autoSpaceDE w:val="0"/>
      <w:autoSpaceDN w:val="0"/>
      <w:adjustRightInd w:val="0"/>
      <w:ind w:firstLine="870"/>
      <w:jc w:val="both"/>
    </w:pPr>
    <w:rPr>
      <w:sz w:val="24"/>
      <w:szCs w:val="24"/>
    </w:rPr>
  </w:style>
  <w:style w:type="paragraph" w:styleId="Recuodecorpodetexto2">
    <w:name w:val="Body Text Indent 2"/>
    <w:basedOn w:val="Normal"/>
    <w:pPr>
      <w:spacing w:before="120"/>
      <w:ind w:firstLine="1440"/>
      <w:jc w:val="both"/>
    </w:pPr>
    <w:rPr>
      <w:sz w:val="24"/>
      <w:szCs w:val="16"/>
    </w:rPr>
  </w:style>
  <w:style w:type="paragraph" w:styleId="Recuodecorpodetexto3">
    <w:name w:val="Body Text Indent 3"/>
    <w:basedOn w:val="Normal"/>
    <w:pPr>
      <w:spacing w:before="120"/>
      <w:ind w:left="2160" w:hanging="720"/>
      <w:jc w:val="both"/>
    </w:pPr>
    <w:rPr>
      <w:sz w:val="24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pPr>
      <w:autoSpaceDE w:val="0"/>
      <w:autoSpaceDN w:val="0"/>
      <w:adjustRightInd w:val="0"/>
      <w:jc w:val="both"/>
    </w:pPr>
    <w:rPr>
      <w:rFonts w:ascii="Arial" w:hAnsi="Arial" w:cs="Arial"/>
      <w:color w:val="0000FF"/>
    </w:r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color w:val="FF000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</w:rPr>
  </w:style>
  <w:style w:type="paragraph" w:styleId="Reviso">
    <w:name w:val="Revision"/>
    <w:hidden/>
    <w:uiPriority w:val="99"/>
    <w:semiHidden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Pr>
      <w:rFonts w:ascii="Arial" w:hAnsi="Arial" w:cs="Arial"/>
      <w:color w:val="0000FF"/>
      <w:sz w:val="24"/>
    </w:rPr>
  </w:style>
  <w:style w:type="character" w:customStyle="1" w:styleId="apple-converted-space">
    <w:name w:val="apple-converted-space"/>
  </w:style>
  <w:style w:type="character" w:styleId="nfase">
    <w:name w:val="Emphasis"/>
    <w:qFormat/>
    <w:rsid w:val="00A90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0EA1-7447-41D4-996E-E19D782D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     /GC3, DE    DE             DE 2002-12-19</vt:lpstr>
    </vt:vector>
  </TitlesOfParts>
  <Company>Comando da Aeronáutica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     /GC3, DE    DE             DE 2002-12-19</dc:title>
  <dc:subject/>
  <dc:creator>COMGAR</dc:creator>
  <cp:keywords/>
  <cp:lastModifiedBy>Ellison Alves Felipe Ferreira</cp:lastModifiedBy>
  <cp:revision>3</cp:revision>
  <cp:lastPrinted>2018-07-24T19:29:00Z</cp:lastPrinted>
  <dcterms:created xsi:type="dcterms:W3CDTF">2018-07-26T13:54:00Z</dcterms:created>
  <dcterms:modified xsi:type="dcterms:W3CDTF">2023-02-13T16:35:00Z</dcterms:modified>
</cp:coreProperties>
</file>